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DD4C" w14:textId="77777777" w:rsidR="007D5B53" w:rsidRDefault="007D5B53">
      <w:pPr>
        <w:jc w:val="center"/>
      </w:pPr>
    </w:p>
    <w:p w14:paraId="76E9F8D7" w14:textId="77777777" w:rsidR="003679FA" w:rsidRDefault="003679FA">
      <w:pPr>
        <w:jc w:val="center"/>
        <w:rPr>
          <w:b/>
          <w:sz w:val="36"/>
        </w:rPr>
      </w:pPr>
    </w:p>
    <w:p w14:paraId="4F3ABF8E" w14:textId="77777777" w:rsidR="003679FA" w:rsidRDefault="003679FA">
      <w:pPr>
        <w:jc w:val="center"/>
        <w:rPr>
          <w:b/>
          <w:sz w:val="36"/>
        </w:rPr>
      </w:pPr>
    </w:p>
    <w:p w14:paraId="365A402A" w14:textId="3CE449F9" w:rsidR="007D5B53" w:rsidRPr="003679FA" w:rsidRDefault="00394E97" w:rsidP="003679FA">
      <w:pPr>
        <w:rPr>
          <w:sz w:val="24"/>
        </w:rPr>
      </w:pPr>
      <w:r>
        <w:rPr>
          <w:b/>
          <w:sz w:val="36"/>
        </w:rPr>
        <w:t xml:space="preserve">Verfahren zur </w:t>
      </w:r>
      <w:r w:rsidR="000451D8">
        <w:rPr>
          <w:b/>
          <w:sz w:val="36"/>
        </w:rPr>
        <w:t>praktische</w:t>
      </w:r>
      <w:r>
        <w:rPr>
          <w:b/>
          <w:sz w:val="36"/>
        </w:rPr>
        <w:t>n</w:t>
      </w:r>
      <w:r w:rsidR="003A7F7C" w:rsidRPr="003A7F7C">
        <w:rPr>
          <w:b/>
          <w:sz w:val="36"/>
        </w:rPr>
        <w:t xml:space="preserve"> Sachkundeprüfung </w:t>
      </w:r>
      <w:r w:rsidR="003A7F7C" w:rsidRPr="003A7F7C">
        <w:rPr>
          <w:b/>
          <w:bCs/>
          <w:sz w:val="36"/>
        </w:rPr>
        <w:t>von Hundehalter</w:t>
      </w:r>
      <w:r w:rsidR="006432F1">
        <w:rPr>
          <w:b/>
          <w:bCs/>
          <w:sz w:val="36"/>
        </w:rPr>
        <w:t>:</w:t>
      </w:r>
      <w:r w:rsidR="003A7F7C" w:rsidRPr="003A7F7C">
        <w:rPr>
          <w:b/>
          <w:bCs/>
          <w:sz w:val="36"/>
        </w:rPr>
        <w:t>innen</w:t>
      </w:r>
      <w:r w:rsidR="003A7F7C" w:rsidRPr="003A7F7C">
        <w:rPr>
          <w:b/>
          <w:sz w:val="36"/>
        </w:rPr>
        <w:t xml:space="preserve"> </w:t>
      </w:r>
    </w:p>
    <w:p w14:paraId="3F5C4B19" w14:textId="77777777" w:rsidR="007D5B53" w:rsidRDefault="007D5B53"/>
    <w:p w14:paraId="3990D8AA" w14:textId="77777777" w:rsidR="003679FA" w:rsidRDefault="003679FA"/>
    <w:p w14:paraId="6FFB7C20" w14:textId="77777777" w:rsidR="003679FA" w:rsidRDefault="003679FA"/>
    <w:p w14:paraId="2EA35EE7" w14:textId="77777777" w:rsidR="003679FA" w:rsidRDefault="003679FA"/>
    <w:p w14:paraId="5F25420B" w14:textId="77777777" w:rsidR="003679FA" w:rsidRDefault="003679FA"/>
    <w:tbl>
      <w:tblPr>
        <w:tblStyle w:val="Tabellenraster"/>
        <w:tblW w:w="929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796"/>
        <w:gridCol w:w="4556"/>
      </w:tblGrid>
      <w:tr w:rsidR="003679FA" w:rsidRPr="003A7F7C" w14:paraId="2AFB081D" w14:textId="77777777" w:rsidTr="003A7F7C">
        <w:tc>
          <w:tcPr>
            <w:tcW w:w="9295" w:type="dxa"/>
            <w:gridSpan w:val="3"/>
            <w:shd w:val="clear" w:color="auto" w:fill="808080" w:themeFill="accent4"/>
          </w:tcPr>
          <w:p w14:paraId="0D4F018C" w14:textId="38DF1401" w:rsidR="003679FA" w:rsidRPr="00B23A3E" w:rsidRDefault="003679FA" w:rsidP="003A7F7C">
            <w:pPr>
              <w:pStyle w:val="Unterberschrift"/>
              <w:rPr>
                <w:sz w:val="22"/>
              </w:rPr>
            </w:pPr>
            <w:r w:rsidRPr="003A7F7C">
              <w:rPr>
                <w:sz w:val="22"/>
              </w:rPr>
              <w:t xml:space="preserve">1. </w:t>
            </w:r>
            <w:r w:rsidR="003A7F7C" w:rsidRPr="003A7F7C">
              <w:rPr>
                <w:sz w:val="22"/>
              </w:rPr>
              <w:t>Zweck der Prüfung</w:t>
            </w:r>
          </w:p>
        </w:tc>
      </w:tr>
      <w:tr w:rsidR="003679FA" w:rsidRPr="00C76B54" w14:paraId="4199BCC9" w14:textId="77777777" w:rsidTr="00487052">
        <w:trPr>
          <w:trHeight w:val="170"/>
        </w:trPr>
        <w:tc>
          <w:tcPr>
            <w:tcW w:w="2943" w:type="dxa"/>
          </w:tcPr>
          <w:p w14:paraId="7B731979" w14:textId="77777777" w:rsidR="003679FA" w:rsidRPr="00C76B54" w:rsidRDefault="003679FA" w:rsidP="00487052">
            <w:pPr>
              <w:pStyle w:val="Leerzeile"/>
            </w:pPr>
          </w:p>
        </w:tc>
        <w:tc>
          <w:tcPr>
            <w:tcW w:w="1796" w:type="dxa"/>
          </w:tcPr>
          <w:p w14:paraId="09A5281A" w14:textId="77777777" w:rsidR="003679FA" w:rsidRPr="00295404" w:rsidRDefault="003679FA" w:rsidP="00487052">
            <w:pPr>
              <w:pStyle w:val="Leerzeile"/>
            </w:pPr>
          </w:p>
        </w:tc>
        <w:tc>
          <w:tcPr>
            <w:tcW w:w="4556" w:type="dxa"/>
          </w:tcPr>
          <w:p w14:paraId="20002BB7" w14:textId="77777777" w:rsidR="003679FA" w:rsidRPr="00C76B54" w:rsidRDefault="003679FA" w:rsidP="00487052">
            <w:pPr>
              <w:pStyle w:val="Leerzeile"/>
            </w:pPr>
          </w:p>
        </w:tc>
      </w:tr>
      <w:tr w:rsidR="003679FA" w:rsidRPr="003A7F7C" w14:paraId="4EFCDB32" w14:textId="77777777" w:rsidTr="00487052">
        <w:trPr>
          <w:trHeight w:val="170"/>
        </w:trPr>
        <w:tc>
          <w:tcPr>
            <w:tcW w:w="9295" w:type="dxa"/>
            <w:gridSpan w:val="3"/>
          </w:tcPr>
          <w:p w14:paraId="2F6EF6BF" w14:textId="447524D7" w:rsidR="003679FA" w:rsidRPr="003A7F7C" w:rsidRDefault="003A7F7C" w:rsidP="003A7F7C">
            <w:pPr>
              <w:pStyle w:val="Leerzeile"/>
              <w:spacing w:line="276" w:lineRule="auto"/>
              <w:jc w:val="both"/>
              <w:rPr>
                <w:sz w:val="22"/>
              </w:rPr>
            </w:pPr>
            <w:r w:rsidRPr="003A7F7C">
              <w:rPr>
                <w:sz w:val="22"/>
              </w:rPr>
              <w:t xml:space="preserve">Die </w:t>
            </w:r>
            <w:r w:rsidR="000451D8">
              <w:rPr>
                <w:sz w:val="22"/>
              </w:rPr>
              <w:t>praktische</w:t>
            </w:r>
            <w:r w:rsidRPr="003A7F7C">
              <w:rPr>
                <w:sz w:val="22"/>
              </w:rPr>
              <w:t xml:space="preserve"> Sachkundeprüfung für Hundehalter</w:t>
            </w:r>
            <w:r w:rsidR="006432F1">
              <w:rPr>
                <w:sz w:val="22"/>
              </w:rPr>
              <w:t>:</w:t>
            </w:r>
            <w:r w:rsidRPr="003A7F7C">
              <w:rPr>
                <w:sz w:val="22"/>
              </w:rPr>
              <w:t xml:space="preserve">innen dient dem Nachweis der Sachkunde nach § 3 Absatz 1 und 2 </w:t>
            </w:r>
            <w:r w:rsidR="006672AC">
              <w:rPr>
                <w:sz w:val="22"/>
              </w:rPr>
              <w:t xml:space="preserve">des </w:t>
            </w:r>
            <w:r w:rsidR="00A20CEB">
              <w:rPr>
                <w:sz w:val="22"/>
              </w:rPr>
              <w:t>Bremische</w:t>
            </w:r>
            <w:r w:rsidR="006672AC">
              <w:rPr>
                <w:sz w:val="22"/>
              </w:rPr>
              <w:t>n</w:t>
            </w:r>
            <w:r w:rsidR="00A20CEB">
              <w:rPr>
                <w:sz w:val="22"/>
              </w:rPr>
              <w:t xml:space="preserve"> Hundegesetz</w:t>
            </w:r>
            <w:r w:rsidR="006672AC">
              <w:rPr>
                <w:sz w:val="22"/>
              </w:rPr>
              <w:t>es</w:t>
            </w:r>
            <w:r w:rsidR="00A20CEB">
              <w:rPr>
                <w:sz w:val="22"/>
              </w:rPr>
              <w:t xml:space="preserve"> (</w:t>
            </w:r>
            <w:r w:rsidRPr="003A7F7C">
              <w:rPr>
                <w:sz w:val="22"/>
              </w:rPr>
              <w:t>BremHundeG</w:t>
            </w:r>
            <w:r w:rsidR="00A20CEB">
              <w:rPr>
                <w:sz w:val="22"/>
              </w:rPr>
              <w:t>)</w:t>
            </w:r>
            <w:r w:rsidRPr="003A7F7C">
              <w:rPr>
                <w:sz w:val="22"/>
              </w:rPr>
              <w:t>.</w:t>
            </w:r>
          </w:p>
        </w:tc>
      </w:tr>
      <w:tr w:rsidR="003679FA" w:rsidRPr="002D66E6" w14:paraId="24B268D0" w14:textId="77777777" w:rsidTr="00487052">
        <w:trPr>
          <w:trHeight w:val="170"/>
        </w:trPr>
        <w:tc>
          <w:tcPr>
            <w:tcW w:w="9295" w:type="dxa"/>
            <w:gridSpan w:val="3"/>
          </w:tcPr>
          <w:p w14:paraId="70F5E72C" w14:textId="77777777" w:rsidR="003679FA" w:rsidRPr="003679FA" w:rsidRDefault="003679FA" w:rsidP="003679FA">
            <w:pPr>
              <w:pStyle w:val="Leerzeile"/>
              <w:spacing w:line="276" w:lineRule="auto"/>
              <w:jc w:val="both"/>
              <w:rPr>
                <w:b/>
                <w:sz w:val="22"/>
              </w:rPr>
            </w:pPr>
          </w:p>
        </w:tc>
      </w:tr>
      <w:tr w:rsidR="003679FA" w:rsidRPr="003A7F7C" w14:paraId="54ED3D98" w14:textId="77777777" w:rsidTr="003A7F7C">
        <w:tc>
          <w:tcPr>
            <w:tcW w:w="9295" w:type="dxa"/>
            <w:gridSpan w:val="3"/>
            <w:shd w:val="clear" w:color="auto" w:fill="808080" w:themeFill="accent4"/>
          </w:tcPr>
          <w:p w14:paraId="22709ABE" w14:textId="6E894B9F" w:rsidR="003679FA" w:rsidRPr="00B23A3E" w:rsidRDefault="003679FA" w:rsidP="003A7F7C">
            <w:pPr>
              <w:pStyle w:val="Unterberschrift"/>
              <w:rPr>
                <w:sz w:val="22"/>
              </w:rPr>
            </w:pPr>
            <w:r w:rsidRPr="003A7F7C">
              <w:rPr>
                <w:sz w:val="22"/>
              </w:rPr>
              <w:t xml:space="preserve">2. </w:t>
            </w:r>
            <w:r w:rsidR="003A7F7C" w:rsidRPr="003A7F7C">
              <w:rPr>
                <w:sz w:val="22"/>
              </w:rPr>
              <w:t>Zulassung zur Prüfung</w:t>
            </w:r>
          </w:p>
        </w:tc>
      </w:tr>
      <w:tr w:rsidR="003679FA" w:rsidRPr="00C76B54" w14:paraId="2BECD755" w14:textId="77777777" w:rsidTr="00487052">
        <w:trPr>
          <w:trHeight w:val="170"/>
        </w:trPr>
        <w:tc>
          <w:tcPr>
            <w:tcW w:w="2943" w:type="dxa"/>
          </w:tcPr>
          <w:p w14:paraId="2C60D081" w14:textId="77777777" w:rsidR="003679FA" w:rsidRPr="00C76B54" w:rsidRDefault="003679FA" w:rsidP="00487052">
            <w:pPr>
              <w:pStyle w:val="Leerzeile"/>
            </w:pPr>
          </w:p>
        </w:tc>
        <w:tc>
          <w:tcPr>
            <w:tcW w:w="1796" w:type="dxa"/>
          </w:tcPr>
          <w:p w14:paraId="192BA800" w14:textId="77777777" w:rsidR="003679FA" w:rsidRPr="00295404" w:rsidRDefault="003679FA" w:rsidP="00487052">
            <w:pPr>
              <w:pStyle w:val="Leerzeile"/>
            </w:pPr>
          </w:p>
        </w:tc>
        <w:tc>
          <w:tcPr>
            <w:tcW w:w="4556" w:type="dxa"/>
          </w:tcPr>
          <w:p w14:paraId="3AD8D840" w14:textId="77777777" w:rsidR="003679FA" w:rsidRPr="00C76B54" w:rsidRDefault="003679FA" w:rsidP="00487052">
            <w:pPr>
              <w:pStyle w:val="Leerzeile"/>
            </w:pPr>
          </w:p>
        </w:tc>
      </w:tr>
      <w:tr w:rsidR="003A7F7C" w:rsidRPr="003A7F7C" w14:paraId="01FF791A" w14:textId="77777777" w:rsidTr="00487052">
        <w:trPr>
          <w:trHeight w:val="170"/>
        </w:trPr>
        <w:tc>
          <w:tcPr>
            <w:tcW w:w="9295" w:type="dxa"/>
            <w:gridSpan w:val="3"/>
          </w:tcPr>
          <w:p w14:paraId="6C3680FE" w14:textId="004EB2BF" w:rsidR="003A7F7C" w:rsidRPr="003A7F7C" w:rsidRDefault="003A7F7C" w:rsidP="003A7F7C">
            <w:pPr>
              <w:pStyle w:val="Leerzeile"/>
              <w:spacing w:line="276" w:lineRule="auto"/>
              <w:jc w:val="both"/>
              <w:rPr>
                <w:sz w:val="22"/>
              </w:rPr>
            </w:pPr>
            <w:r w:rsidRPr="003A7F7C">
              <w:rPr>
                <w:sz w:val="22"/>
              </w:rPr>
              <w:t xml:space="preserve">Die </w:t>
            </w:r>
            <w:r w:rsidR="000451D8">
              <w:rPr>
                <w:sz w:val="22"/>
              </w:rPr>
              <w:t>praktische</w:t>
            </w:r>
            <w:r w:rsidRPr="003A7F7C">
              <w:rPr>
                <w:sz w:val="22"/>
              </w:rPr>
              <w:t xml:space="preserve"> Sachkundeprüfung ist </w:t>
            </w:r>
            <w:r w:rsidR="000451D8" w:rsidRPr="000451D8">
              <w:rPr>
                <w:sz w:val="22"/>
              </w:rPr>
              <w:t xml:space="preserve">während des ersten Jahres der Hundehaltung oder </w:t>
            </w:r>
            <w:r w:rsidR="006432F1">
              <w:rPr>
                <w:sz w:val="22"/>
              </w:rPr>
              <w:br/>
            </w:r>
            <w:r w:rsidR="000451D8" w:rsidRPr="000451D8">
              <w:rPr>
                <w:sz w:val="22"/>
              </w:rPr>
              <w:t>-</w:t>
            </w:r>
            <w:r w:rsidR="006432F1">
              <w:rPr>
                <w:sz w:val="22"/>
              </w:rPr>
              <w:t>b</w:t>
            </w:r>
            <w:r w:rsidR="000451D8" w:rsidRPr="000451D8">
              <w:rPr>
                <w:sz w:val="22"/>
              </w:rPr>
              <w:t>etreuung abzulegen (§ 3 Absatz 1 Satz 3 BremHundeG). Vor Prüfungsbeginn ist die Identität des Prüflings durch Vorlage eines gültigen Personalausweises oder Reisepasses nachzuweisen; gegebenenfalls ist auch nachzuweisen, für welche juristische Person die verantwortliche Person die Hundebetreuung wahrnimmt. Die Chipnummer des Hundes ist auszulesen.</w:t>
            </w:r>
          </w:p>
        </w:tc>
      </w:tr>
      <w:tr w:rsidR="003A7F7C" w:rsidRPr="003A7F7C" w14:paraId="3B334654" w14:textId="77777777" w:rsidTr="00487052">
        <w:trPr>
          <w:trHeight w:val="170"/>
        </w:trPr>
        <w:tc>
          <w:tcPr>
            <w:tcW w:w="9295" w:type="dxa"/>
            <w:gridSpan w:val="3"/>
          </w:tcPr>
          <w:p w14:paraId="1BC6F860" w14:textId="77777777" w:rsidR="003A7F7C" w:rsidRPr="003A7F7C" w:rsidRDefault="003A7F7C" w:rsidP="003A7F7C">
            <w:pPr>
              <w:pStyle w:val="Leerzeile"/>
              <w:spacing w:line="276" w:lineRule="auto"/>
              <w:jc w:val="both"/>
              <w:rPr>
                <w:sz w:val="22"/>
              </w:rPr>
            </w:pPr>
          </w:p>
        </w:tc>
      </w:tr>
      <w:tr w:rsidR="003153C0" w:rsidRPr="003A7F7C" w14:paraId="245C447F" w14:textId="77777777" w:rsidTr="003A7F7C">
        <w:tc>
          <w:tcPr>
            <w:tcW w:w="9295" w:type="dxa"/>
            <w:gridSpan w:val="3"/>
            <w:shd w:val="clear" w:color="auto" w:fill="808080" w:themeFill="accent4"/>
          </w:tcPr>
          <w:p w14:paraId="23F90C5E" w14:textId="1E03FB79" w:rsidR="003153C0" w:rsidRPr="00B23A3E" w:rsidRDefault="003153C0" w:rsidP="003A7F7C">
            <w:pPr>
              <w:pStyle w:val="Unterberschrift"/>
              <w:rPr>
                <w:sz w:val="22"/>
              </w:rPr>
            </w:pPr>
            <w:r w:rsidRPr="003A7F7C">
              <w:rPr>
                <w:sz w:val="22"/>
              </w:rPr>
              <w:t xml:space="preserve">3. </w:t>
            </w:r>
            <w:r w:rsidR="003A7F7C" w:rsidRPr="003A7F7C">
              <w:rPr>
                <w:sz w:val="22"/>
              </w:rPr>
              <w:t>Berechtigte Prüfer</w:t>
            </w:r>
            <w:r w:rsidR="006432F1">
              <w:rPr>
                <w:sz w:val="22"/>
              </w:rPr>
              <w:t>:</w:t>
            </w:r>
            <w:r w:rsidR="003A7F7C" w:rsidRPr="003A7F7C">
              <w:rPr>
                <w:sz w:val="22"/>
              </w:rPr>
              <w:t>innen</w:t>
            </w:r>
          </w:p>
        </w:tc>
      </w:tr>
      <w:tr w:rsidR="003153C0" w:rsidRPr="00C76B54" w14:paraId="118D195B" w14:textId="77777777" w:rsidTr="00487052">
        <w:trPr>
          <w:trHeight w:val="170"/>
        </w:trPr>
        <w:tc>
          <w:tcPr>
            <w:tcW w:w="2943" w:type="dxa"/>
          </w:tcPr>
          <w:p w14:paraId="02BC8785" w14:textId="77777777" w:rsidR="003153C0" w:rsidRPr="00C76B54" w:rsidRDefault="003153C0" w:rsidP="00487052">
            <w:pPr>
              <w:pStyle w:val="Leerzeile"/>
            </w:pPr>
          </w:p>
        </w:tc>
        <w:tc>
          <w:tcPr>
            <w:tcW w:w="1796" w:type="dxa"/>
          </w:tcPr>
          <w:p w14:paraId="15A7A274" w14:textId="77777777" w:rsidR="003153C0" w:rsidRPr="00295404" w:rsidRDefault="003153C0" w:rsidP="00487052">
            <w:pPr>
              <w:pStyle w:val="Leerzeile"/>
            </w:pPr>
          </w:p>
        </w:tc>
        <w:tc>
          <w:tcPr>
            <w:tcW w:w="4556" w:type="dxa"/>
          </w:tcPr>
          <w:p w14:paraId="5B100B44" w14:textId="77777777" w:rsidR="003153C0" w:rsidRPr="00C76B54" w:rsidRDefault="003153C0" w:rsidP="00487052">
            <w:pPr>
              <w:pStyle w:val="Leerzeile"/>
            </w:pPr>
          </w:p>
        </w:tc>
      </w:tr>
      <w:tr w:rsidR="003153C0" w:rsidRPr="003A7F7C" w14:paraId="28C1891D" w14:textId="77777777" w:rsidTr="00487052">
        <w:trPr>
          <w:trHeight w:val="170"/>
        </w:trPr>
        <w:tc>
          <w:tcPr>
            <w:tcW w:w="9295" w:type="dxa"/>
            <w:gridSpan w:val="3"/>
          </w:tcPr>
          <w:p w14:paraId="76DA1E18" w14:textId="662BF285" w:rsidR="003153C0" w:rsidRPr="003A7F7C" w:rsidRDefault="000451D8" w:rsidP="003A7F7C">
            <w:pPr>
              <w:pStyle w:val="Leerzeile"/>
              <w:spacing w:line="276" w:lineRule="auto"/>
              <w:jc w:val="both"/>
              <w:rPr>
                <w:sz w:val="22"/>
              </w:rPr>
            </w:pPr>
            <w:r w:rsidRPr="000451D8">
              <w:rPr>
                <w:sz w:val="22"/>
              </w:rPr>
              <w:t>Die Prüfung wird von gemäß § 3 Absatz 3 oder 4 BremHundeG anerkannten Prüfer</w:t>
            </w:r>
            <w:r w:rsidR="006432F1">
              <w:rPr>
                <w:sz w:val="22"/>
              </w:rPr>
              <w:t>:</w:t>
            </w:r>
            <w:r w:rsidRPr="000451D8">
              <w:rPr>
                <w:sz w:val="22"/>
              </w:rPr>
              <w:t>innen</w:t>
            </w:r>
            <w:r>
              <w:rPr>
                <w:sz w:val="22"/>
              </w:rPr>
              <w:t xml:space="preserve"> </w:t>
            </w:r>
            <w:r w:rsidRPr="000451D8">
              <w:rPr>
                <w:sz w:val="22"/>
              </w:rPr>
              <w:t>oder Stellen abgenommen. Wird die Prüfung von einer anerkannten Stelle abgenommen, muss eine anerkannte Person, die der Stelle angehört, die Prüfung durchführen.</w:t>
            </w:r>
          </w:p>
        </w:tc>
      </w:tr>
      <w:tr w:rsidR="003153C0" w:rsidRPr="003153C0" w14:paraId="259D5A14" w14:textId="77777777" w:rsidTr="00487052">
        <w:trPr>
          <w:trHeight w:val="170"/>
        </w:trPr>
        <w:tc>
          <w:tcPr>
            <w:tcW w:w="9295" w:type="dxa"/>
            <w:gridSpan w:val="3"/>
          </w:tcPr>
          <w:p w14:paraId="0D08CC96" w14:textId="77777777" w:rsidR="003153C0" w:rsidRPr="003153C0" w:rsidRDefault="003153C0" w:rsidP="003153C0">
            <w:pPr>
              <w:pStyle w:val="Leerzeile"/>
              <w:spacing w:line="276" w:lineRule="auto"/>
              <w:jc w:val="both"/>
              <w:rPr>
                <w:b/>
                <w:sz w:val="22"/>
              </w:rPr>
            </w:pPr>
          </w:p>
        </w:tc>
      </w:tr>
      <w:tr w:rsidR="003153C0" w:rsidRPr="003A7F7C" w14:paraId="06E89AED" w14:textId="77777777" w:rsidTr="003A7F7C">
        <w:tc>
          <w:tcPr>
            <w:tcW w:w="9295" w:type="dxa"/>
            <w:gridSpan w:val="3"/>
            <w:shd w:val="clear" w:color="auto" w:fill="808080" w:themeFill="accent4"/>
          </w:tcPr>
          <w:p w14:paraId="7F8E087D" w14:textId="379D4953" w:rsidR="003153C0" w:rsidRPr="00B23A3E" w:rsidRDefault="003153C0" w:rsidP="003A7F7C">
            <w:pPr>
              <w:pStyle w:val="Unterberschrift"/>
              <w:rPr>
                <w:sz w:val="22"/>
              </w:rPr>
            </w:pPr>
            <w:r w:rsidRPr="003A7F7C">
              <w:rPr>
                <w:sz w:val="22"/>
              </w:rPr>
              <w:t xml:space="preserve">4. </w:t>
            </w:r>
            <w:r w:rsidR="003A7F7C" w:rsidRPr="003A7F7C">
              <w:rPr>
                <w:sz w:val="22"/>
              </w:rPr>
              <w:t>Durchführung der Prüfung</w:t>
            </w:r>
          </w:p>
        </w:tc>
      </w:tr>
      <w:tr w:rsidR="003153C0" w:rsidRPr="00C76B54" w14:paraId="5AA0C646" w14:textId="77777777" w:rsidTr="00487052">
        <w:trPr>
          <w:trHeight w:val="170"/>
        </w:trPr>
        <w:tc>
          <w:tcPr>
            <w:tcW w:w="2943" w:type="dxa"/>
          </w:tcPr>
          <w:p w14:paraId="248C1EC9" w14:textId="77777777" w:rsidR="003153C0" w:rsidRPr="00C76B54" w:rsidRDefault="003153C0" w:rsidP="00487052">
            <w:pPr>
              <w:pStyle w:val="Leerzeile"/>
            </w:pPr>
          </w:p>
        </w:tc>
        <w:tc>
          <w:tcPr>
            <w:tcW w:w="1796" w:type="dxa"/>
          </w:tcPr>
          <w:p w14:paraId="2E85D0B3" w14:textId="77777777" w:rsidR="003153C0" w:rsidRPr="00295404" w:rsidRDefault="003153C0" w:rsidP="00487052">
            <w:pPr>
              <w:pStyle w:val="Leerzeile"/>
            </w:pPr>
          </w:p>
        </w:tc>
        <w:tc>
          <w:tcPr>
            <w:tcW w:w="4556" w:type="dxa"/>
          </w:tcPr>
          <w:p w14:paraId="5EA42809" w14:textId="77777777" w:rsidR="003153C0" w:rsidRPr="00C76B54" w:rsidRDefault="003153C0" w:rsidP="00487052">
            <w:pPr>
              <w:pStyle w:val="Leerzeile"/>
            </w:pPr>
          </w:p>
        </w:tc>
      </w:tr>
      <w:tr w:rsidR="003153C0" w:rsidRPr="003153C0" w14:paraId="35F2AE9D" w14:textId="77777777" w:rsidTr="00487052">
        <w:trPr>
          <w:trHeight w:val="170"/>
        </w:trPr>
        <w:tc>
          <w:tcPr>
            <w:tcW w:w="9295" w:type="dxa"/>
            <w:gridSpan w:val="3"/>
          </w:tcPr>
          <w:p w14:paraId="1574CAB7" w14:textId="0C723AE8" w:rsidR="000451D8" w:rsidRPr="000451D8" w:rsidRDefault="000451D8" w:rsidP="000451D8">
            <w:pPr>
              <w:pStyle w:val="Leerzeile"/>
              <w:spacing w:line="276" w:lineRule="auto"/>
              <w:jc w:val="both"/>
              <w:rPr>
                <w:sz w:val="22"/>
              </w:rPr>
            </w:pPr>
            <w:r w:rsidRPr="000451D8">
              <w:rPr>
                <w:sz w:val="22"/>
              </w:rPr>
              <w:t xml:space="preserve">Die Prüfung ist so zu gestalten, dass in ihrem Verlauf deutlich wird, ob der Prüfling die nach </w:t>
            </w:r>
            <w:r w:rsidR="006432F1">
              <w:rPr>
                <w:sz w:val="22"/>
              </w:rPr>
              <w:br/>
            </w:r>
            <w:r w:rsidRPr="000451D8">
              <w:rPr>
                <w:sz w:val="22"/>
              </w:rPr>
              <w:t xml:space="preserve">§ 3 Absatz 2 Satz 1 BremHundeG erforderlichen Kenntnisse im Umgang mit </w:t>
            </w:r>
            <w:r w:rsidR="008A5429">
              <w:rPr>
                <w:sz w:val="22"/>
              </w:rPr>
              <w:t>d</w:t>
            </w:r>
            <w:r w:rsidRPr="000451D8">
              <w:rPr>
                <w:sz w:val="22"/>
              </w:rPr>
              <w:t>em Hund anwenden kann.</w:t>
            </w:r>
          </w:p>
          <w:p w14:paraId="3C918627" w14:textId="77777777" w:rsidR="000451D8" w:rsidRPr="000451D8" w:rsidRDefault="000451D8" w:rsidP="000451D8">
            <w:pPr>
              <w:pStyle w:val="Leerzeile"/>
              <w:spacing w:line="276" w:lineRule="auto"/>
              <w:jc w:val="both"/>
              <w:rPr>
                <w:sz w:val="22"/>
              </w:rPr>
            </w:pPr>
          </w:p>
          <w:p w14:paraId="35D45E6F" w14:textId="77777777" w:rsidR="000451D8" w:rsidRPr="000451D8" w:rsidRDefault="000451D8" w:rsidP="000451D8">
            <w:pPr>
              <w:pStyle w:val="Leerzeile"/>
              <w:spacing w:line="276" w:lineRule="auto"/>
              <w:jc w:val="both"/>
              <w:rPr>
                <w:sz w:val="22"/>
              </w:rPr>
            </w:pPr>
            <w:r w:rsidRPr="000451D8">
              <w:rPr>
                <w:sz w:val="22"/>
              </w:rPr>
              <w:t>Die Prüfungsdauer sollte 60 Minuten betragen.</w:t>
            </w:r>
          </w:p>
          <w:p w14:paraId="2F37A11E" w14:textId="77777777" w:rsidR="000451D8" w:rsidRPr="000451D8" w:rsidRDefault="000451D8" w:rsidP="000451D8">
            <w:pPr>
              <w:pStyle w:val="Leerzeile"/>
              <w:spacing w:line="276" w:lineRule="auto"/>
              <w:jc w:val="both"/>
              <w:rPr>
                <w:sz w:val="22"/>
              </w:rPr>
            </w:pPr>
          </w:p>
          <w:p w14:paraId="042CB8BF" w14:textId="03825637" w:rsidR="000451D8" w:rsidRDefault="000451D8" w:rsidP="000451D8">
            <w:pPr>
              <w:pStyle w:val="Leerzeile"/>
              <w:spacing w:line="276" w:lineRule="auto"/>
              <w:jc w:val="both"/>
              <w:rPr>
                <w:sz w:val="22"/>
              </w:rPr>
            </w:pPr>
            <w:r w:rsidRPr="000451D8">
              <w:rPr>
                <w:sz w:val="22"/>
              </w:rPr>
              <w:t xml:space="preserve">Die Prüfung findet an mindestens zwei unterschiedlichen Orten – </w:t>
            </w:r>
            <w:r w:rsidR="00DA05A4">
              <w:rPr>
                <w:sz w:val="22"/>
              </w:rPr>
              <w:t>ablenkungsarmer</w:t>
            </w:r>
            <w:r w:rsidRPr="000451D8">
              <w:rPr>
                <w:sz w:val="22"/>
              </w:rPr>
              <w:t xml:space="preserve"> </w:t>
            </w:r>
            <w:r w:rsidR="00DA05A4">
              <w:rPr>
                <w:sz w:val="22"/>
              </w:rPr>
              <w:t xml:space="preserve">Bereich (z.B. Grünanlage, mit der </w:t>
            </w:r>
            <w:r w:rsidR="00DA05A4" w:rsidRPr="000451D8">
              <w:rPr>
                <w:sz w:val="22"/>
              </w:rPr>
              <w:t>Möglichkeit zum Freilauf)</w:t>
            </w:r>
            <w:r w:rsidRPr="000451D8">
              <w:rPr>
                <w:sz w:val="22"/>
              </w:rPr>
              <w:t xml:space="preserve"> und </w:t>
            </w:r>
            <w:r w:rsidR="00DA05A4">
              <w:rPr>
                <w:sz w:val="22"/>
              </w:rPr>
              <w:t xml:space="preserve">verkehrsöffentlicher Raum </w:t>
            </w:r>
            <w:r w:rsidRPr="000451D8">
              <w:rPr>
                <w:sz w:val="22"/>
              </w:rPr>
              <w:t>– statt.</w:t>
            </w:r>
          </w:p>
          <w:p w14:paraId="7BF71849" w14:textId="77777777" w:rsidR="00A20CEB" w:rsidRDefault="00A20CEB" w:rsidP="000451D8">
            <w:pPr>
              <w:pStyle w:val="Leerzeile"/>
              <w:spacing w:line="276" w:lineRule="auto"/>
              <w:jc w:val="both"/>
              <w:rPr>
                <w:sz w:val="22"/>
              </w:rPr>
            </w:pPr>
          </w:p>
          <w:p w14:paraId="1210CF16" w14:textId="77777777" w:rsidR="00A20CEB" w:rsidRDefault="00A20CEB" w:rsidP="00A20CEB">
            <w:pPr>
              <w:pStyle w:val="Leerzeile"/>
              <w:spacing w:line="276" w:lineRule="auto"/>
              <w:jc w:val="both"/>
              <w:rPr>
                <w:sz w:val="22"/>
              </w:rPr>
            </w:pPr>
            <w:r>
              <w:rPr>
                <w:sz w:val="22"/>
              </w:rPr>
              <w:t>Im ablenkungsarmen Bereich sind die Prüfungssituationen</w:t>
            </w:r>
          </w:p>
          <w:p w14:paraId="29E52D00" w14:textId="77777777" w:rsidR="00A20CEB" w:rsidRDefault="00A20CEB" w:rsidP="00A20CEB">
            <w:pPr>
              <w:pStyle w:val="Leerzeile"/>
              <w:numPr>
                <w:ilvl w:val="0"/>
                <w:numId w:val="15"/>
              </w:numPr>
              <w:spacing w:line="276" w:lineRule="auto"/>
              <w:jc w:val="both"/>
              <w:rPr>
                <w:sz w:val="22"/>
              </w:rPr>
            </w:pPr>
            <w:r>
              <w:rPr>
                <w:sz w:val="22"/>
              </w:rPr>
              <w:t>Handling am Hund,</w:t>
            </w:r>
          </w:p>
          <w:p w14:paraId="57FC20B5" w14:textId="77777777" w:rsidR="00A20CEB" w:rsidRDefault="00A20CEB" w:rsidP="00A20CEB">
            <w:pPr>
              <w:pStyle w:val="Leerzeile"/>
              <w:numPr>
                <w:ilvl w:val="0"/>
                <w:numId w:val="15"/>
              </w:numPr>
              <w:spacing w:line="276" w:lineRule="auto"/>
              <w:jc w:val="both"/>
              <w:rPr>
                <w:sz w:val="22"/>
              </w:rPr>
            </w:pPr>
            <w:r>
              <w:rPr>
                <w:sz w:val="22"/>
              </w:rPr>
              <w:t>Kontrolliertes Gehen an der Leine,</w:t>
            </w:r>
          </w:p>
          <w:p w14:paraId="7E7F9312" w14:textId="77777777" w:rsidR="00A20CEB" w:rsidRDefault="00A20CEB" w:rsidP="00A20CEB">
            <w:pPr>
              <w:pStyle w:val="Leerzeile"/>
              <w:numPr>
                <w:ilvl w:val="0"/>
                <w:numId w:val="15"/>
              </w:numPr>
              <w:spacing w:line="276" w:lineRule="auto"/>
              <w:jc w:val="both"/>
              <w:rPr>
                <w:sz w:val="22"/>
              </w:rPr>
            </w:pPr>
            <w:r>
              <w:rPr>
                <w:sz w:val="22"/>
              </w:rPr>
              <w:t>Sitz! oder Steh! oder Platz! oder Bleib!,</w:t>
            </w:r>
          </w:p>
          <w:p w14:paraId="7F3A1923" w14:textId="77777777" w:rsidR="00A20CEB" w:rsidRDefault="00A20CEB" w:rsidP="00A20CEB">
            <w:pPr>
              <w:pStyle w:val="Leerzeile"/>
              <w:numPr>
                <w:ilvl w:val="0"/>
                <w:numId w:val="15"/>
              </w:numPr>
              <w:spacing w:line="276" w:lineRule="auto"/>
              <w:jc w:val="both"/>
              <w:rPr>
                <w:sz w:val="22"/>
              </w:rPr>
            </w:pPr>
            <w:r>
              <w:rPr>
                <w:sz w:val="22"/>
              </w:rPr>
              <w:t>Kommen auf Ruf,</w:t>
            </w:r>
          </w:p>
          <w:p w14:paraId="72E360CD" w14:textId="77777777" w:rsidR="00A20CEB" w:rsidRDefault="00A20CEB" w:rsidP="00A20CEB">
            <w:pPr>
              <w:pStyle w:val="Leerzeile"/>
              <w:numPr>
                <w:ilvl w:val="0"/>
                <w:numId w:val="15"/>
              </w:numPr>
              <w:spacing w:line="276" w:lineRule="auto"/>
              <w:jc w:val="both"/>
              <w:rPr>
                <w:sz w:val="22"/>
              </w:rPr>
            </w:pPr>
            <w:r>
              <w:rPr>
                <w:sz w:val="22"/>
              </w:rPr>
              <w:t>Begegnung z.B. mit Joggenden, Skatenden etc.,</w:t>
            </w:r>
          </w:p>
          <w:p w14:paraId="62DB852B" w14:textId="77777777" w:rsidR="0070082F" w:rsidRDefault="0070082F" w:rsidP="0070082F">
            <w:pPr>
              <w:pStyle w:val="Leerzeile"/>
              <w:spacing w:line="276" w:lineRule="auto"/>
              <w:ind w:left="720"/>
              <w:jc w:val="both"/>
              <w:rPr>
                <w:sz w:val="22"/>
              </w:rPr>
            </w:pPr>
          </w:p>
          <w:p w14:paraId="180599E0" w14:textId="77777777" w:rsidR="00A20CEB" w:rsidRDefault="00A20CEB" w:rsidP="00A20CEB">
            <w:pPr>
              <w:pStyle w:val="Leerzeile"/>
              <w:numPr>
                <w:ilvl w:val="0"/>
                <w:numId w:val="15"/>
              </w:numPr>
              <w:spacing w:line="276" w:lineRule="auto"/>
              <w:jc w:val="both"/>
              <w:rPr>
                <w:sz w:val="22"/>
              </w:rPr>
            </w:pPr>
            <w:r>
              <w:rPr>
                <w:sz w:val="22"/>
              </w:rPr>
              <w:lastRenderedPageBreak/>
              <w:t>Begegnung mit anderen Personen (z.B. Spazierende, Menschengruppe) und</w:t>
            </w:r>
          </w:p>
          <w:p w14:paraId="29ECF487" w14:textId="77777777" w:rsidR="00A20CEB" w:rsidRDefault="00A20CEB" w:rsidP="00A20CEB">
            <w:pPr>
              <w:pStyle w:val="Leerzeile"/>
              <w:numPr>
                <w:ilvl w:val="0"/>
                <w:numId w:val="15"/>
              </w:numPr>
              <w:spacing w:line="276" w:lineRule="auto"/>
              <w:jc w:val="both"/>
              <w:rPr>
                <w:sz w:val="22"/>
              </w:rPr>
            </w:pPr>
            <w:r>
              <w:rPr>
                <w:sz w:val="22"/>
              </w:rPr>
              <w:t>Begegnung mit anderen Hunden</w:t>
            </w:r>
          </w:p>
          <w:p w14:paraId="026DA3D5" w14:textId="77777777" w:rsidR="00A20CEB" w:rsidRDefault="00A20CEB" w:rsidP="00A20CEB">
            <w:pPr>
              <w:pStyle w:val="Leerzeile"/>
              <w:spacing w:line="276" w:lineRule="auto"/>
              <w:jc w:val="both"/>
              <w:rPr>
                <w:sz w:val="22"/>
              </w:rPr>
            </w:pPr>
            <w:r>
              <w:rPr>
                <w:sz w:val="22"/>
              </w:rPr>
              <w:t>zu absolvieren.</w:t>
            </w:r>
          </w:p>
          <w:p w14:paraId="2BEC5F18" w14:textId="77777777" w:rsidR="00A20CEB" w:rsidRDefault="00A20CEB" w:rsidP="00A20CEB">
            <w:pPr>
              <w:pStyle w:val="Leerzeile"/>
              <w:spacing w:line="276" w:lineRule="auto"/>
              <w:jc w:val="both"/>
              <w:rPr>
                <w:sz w:val="22"/>
              </w:rPr>
            </w:pPr>
          </w:p>
          <w:p w14:paraId="4332CC1D" w14:textId="77777777" w:rsidR="00A20CEB" w:rsidRDefault="00A20CEB" w:rsidP="00A20CEB">
            <w:pPr>
              <w:pStyle w:val="Leerzeile"/>
              <w:spacing w:line="276" w:lineRule="auto"/>
              <w:jc w:val="both"/>
              <w:rPr>
                <w:sz w:val="22"/>
              </w:rPr>
            </w:pPr>
            <w:r>
              <w:rPr>
                <w:sz w:val="22"/>
              </w:rPr>
              <w:t>Im verkehrsöffentlichen Raum sind die Prüfungssituationen</w:t>
            </w:r>
          </w:p>
          <w:p w14:paraId="0ECD550C" w14:textId="0B8D9DFA" w:rsidR="00A20CEB" w:rsidRDefault="00A20CEB" w:rsidP="00A20CEB">
            <w:pPr>
              <w:pStyle w:val="Leerzeile"/>
              <w:numPr>
                <w:ilvl w:val="0"/>
                <w:numId w:val="16"/>
              </w:numPr>
              <w:spacing w:line="276" w:lineRule="auto"/>
              <w:jc w:val="both"/>
              <w:rPr>
                <w:sz w:val="22"/>
              </w:rPr>
            </w:pPr>
            <w:r>
              <w:rPr>
                <w:sz w:val="22"/>
              </w:rPr>
              <w:t>Gehen an stark befahrener Straße,</w:t>
            </w:r>
          </w:p>
          <w:p w14:paraId="76447609" w14:textId="77777777" w:rsidR="00A20CEB" w:rsidRDefault="00A20CEB" w:rsidP="00A20CEB">
            <w:pPr>
              <w:pStyle w:val="Leerzeile"/>
              <w:numPr>
                <w:ilvl w:val="0"/>
                <w:numId w:val="16"/>
              </w:numPr>
              <w:spacing w:line="276" w:lineRule="auto"/>
              <w:jc w:val="both"/>
              <w:rPr>
                <w:sz w:val="22"/>
              </w:rPr>
            </w:pPr>
            <w:r>
              <w:rPr>
                <w:sz w:val="22"/>
              </w:rPr>
              <w:t>Überqueren einer befahrenen Straße,</w:t>
            </w:r>
          </w:p>
          <w:p w14:paraId="3B713ED1" w14:textId="77777777" w:rsidR="00A20CEB" w:rsidRDefault="00A20CEB" w:rsidP="00A20CEB">
            <w:pPr>
              <w:pStyle w:val="Leerzeile"/>
              <w:numPr>
                <w:ilvl w:val="0"/>
                <w:numId w:val="16"/>
              </w:numPr>
              <w:spacing w:line="276" w:lineRule="auto"/>
              <w:jc w:val="both"/>
              <w:rPr>
                <w:sz w:val="22"/>
              </w:rPr>
            </w:pPr>
            <w:r>
              <w:rPr>
                <w:sz w:val="22"/>
              </w:rPr>
              <w:t>Begegnung mit z.B. Radfahrenden, Kinderwagen etc. und</w:t>
            </w:r>
          </w:p>
          <w:p w14:paraId="0283A209" w14:textId="77777777" w:rsidR="00A20CEB" w:rsidRDefault="00A20CEB" w:rsidP="00A20CEB">
            <w:pPr>
              <w:pStyle w:val="Leerzeile"/>
              <w:numPr>
                <w:ilvl w:val="0"/>
                <w:numId w:val="16"/>
              </w:numPr>
              <w:spacing w:line="276" w:lineRule="auto"/>
              <w:jc w:val="both"/>
              <w:rPr>
                <w:sz w:val="22"/>
              </w:rPr>
            </w:pPr>
            <w:r>
              <w:rPr>
                <w:sz w:val="22"/>
              </w:rPr>
              <w:t>Begegnung mit anderen Personen / Menschengruppe</w:t>
            </w:r>
          </w:p>
          <w:p w14:paraId="0EEBD909" w14:textId="77777777" w:rsidR="00A20CEB" w:rsidRPr="00954CAF" w:rsidRDefault="00A20CEB" w:rsidP="00A20CEB">
            <w:pPr>
              <w:pStyle w:val="Leerzeile"/>
              <w:spacing w:line="276" w:lineRule="auto"/>
              <w:jc w:val="both"/>
              <w:rPr>
                <w:sz w:val="22"/>
              </w:rPr>
            </w:pPr>
            <w:r>
              <w:rPr>
                <w:sz w:val="22"/>
              </w:rPr>
              <w:t>zu absolvieren.</w:t>
            </w:r>
          </w:p>
          <w:p w14:paraId="42B81762" w14:textId="77777777" w:rsidR="000451D8" w:rsidRPr="000451D8" w:rsidRDefault="000451D8" w:rsidP="000451D8">
            <w:pPr>
              <w:pStyle w:val="Leerzeile"/>
              <w:spacing w:line="276" w:lineRule="auto"/>
              <w:jc w:val="both"/>
              <w:rPr>
                <w:sz w:val="22"/>
              </w:rPr>
            </w:pPr>
          </w:p>
          <w:p w14:paraId="2B65D395" w14:textId="77777777" w:rsidR="000451D8" w:rsidRPr="000451D8" w:rsidRDefault="000451D8" w:rsidP="000451D8">
            <w:pPr>
              <w:pStyle w:val="Leerzeile"/>
              <w:spacing w:line="276" w:lineRule="auto"/>
              <w:jc w:val="both"/>
              <w:rPr>
                <w:sz w:val="22"/>
              </w:rPr>
            </w:pPr>
            <w:r w:rsidRPr="000451D8">
              <w:rPr>
                <w:sz w:val="22"/>
              </w:rPr>
              <w:t xml:space="preserve">Die Prüfung muss mit dem eigenen oder verantwortlich betreuten Hund durchgeführt werden. </w:t>
            </w:r>
          </w:p>
          <w:p w14:paraId="7C72D1D1" w14:textId="77777777" w:rsidR="000451D8" w:rsidRPr="000451D8" w:rsidRDefault="000451D8" w:rsidP="000451D8">
            <w:pPr>
              <w:pStyle w:val="Leerzeile"/>
              <w:spacing w:line="276" w:lineRule="auto"/>
              <w:jc w:val="both"/>
              <w:rPr>
                <w:sz w:val="22"/>
              </w:rPr>
            </w:pPr>
          </w:p>
          <w:p w14:paraId="5BE84532" w14:textId="77777777" w:rsidR="000451D8" w:rsidRPr="000451D8" w:rsidRDefault="000451D8" w:rsidP="000451D8">
            <w:pPr>
              <w:pStyle w:val="Leerzeile"/>
              <w:spacing w:line="276" w:lineRule="auto"/>
              <w:jc w:val="both"/>
              <w:rPr>
                <w:sz w:val="22"/>
              </w:rPr>
            </w:pPr>
            <w:r w:rsidRPr="000451D8">
              <w:rPr>
                <w:sz w:val="22"/>
              </w:rPr>
              <w:t>Die gesamte Prüfung kann mit einem angeleinten Hund durchgeführt werden. Die Prüfungssituation im verkehrsöffentlichen Raum muss mit einem angeleinten Hund absolviert werden.</w:t>
            </w:r>
          </w:p>
          <w:p w14:paraId="78B37C2E" w14:textId="77777777" w:rsidR="000451D8" w:rsidRPr="000451D8" w:rsidRDefault="000451D8" w:rsidP="000451D8">
            <w:pPr>
              <w:pStyle w:val="Leerzeile"/>
              <w:spacing w:line="276" w:lineRule="auto"/>
              <w:jc w:val="both"/>
              <w:rPr>
                <w:sz w:val="22"/>
              </w:rPr>
            </w:pPr>
          </w:p>
          <w:p w14:paraId="18AFFBEE" w14:textId="77777777" w:rsidR="000451D8" w:rsidRPr="000451D8" w:rsidRDefault="000451D8" w:rsidP="000451D8">
            <w:pPr>
              <w:pStyle w:val="Leerzeile"/>
              <w:spacing w:line="276" w:lineRule="auto"/>
              <w:jc w:val="both"/>
              <w:rPr>
                <w:sz w:val="22"/>
              </w:rPr>
            </w:pPr>
            <w:r w:rsidRPr="000451D8">
              <w:rPr>
                <w:sz w:val="22"/>
              </w:rPr>
              <w:t>Am Prüfungstag sollte der eingesetzte Hund einen gesunden Eindruck erwecken. Offensichtlich kranke oder verletzte Hunde dürfen nicht zur Prüfung zugelassen werden.</w:t>
            </w:r>
          </w:p>
          <w:p w14:paraId="32609FD2" w14:textId="77777777" w:rsidR="000451D8" w:rsidRPr="000451D8" w:rsidRDefault="000451D8" w:rsidP="000451D8">
            <w:pPr>
              <w:pStyle w:val="Leerzeile"/>
              <w:spacing w:line="276" w:lineRule="auto"/>
              <w:jc w:val="both"/>
              <w:rPr>
                <w:sz w:val="22"/>
              </w:rPr>
            </w:pPr>
          </w:p>
          <w:p w14:paraId="3FE00445" w14:textId="099F2A05" w:rsidR="000451D8" w:rsidRDefault="000451D8" w:rsidP="00C83CAA">
            <w:pPr>
              <w:pStyle w:val="Leerzeile"/>
              <w:spacing w:after="240" w:line="276" w:lineRule="auto"/>
              <w:jc w:val="both"/>
              <w:rPr>
                <w:sz w:val="22"/>
              </w:rPr>
            </w:pPr>
            <w:r w:rsidRPr="000451D8">
              <w:rPr>
                <w:sz w:val="22"/>
              </w:rPr>
              <w:t>Die Verwendung von Hör- und/oder Sichtzeichen ist erlaubt. Es ist auch erlaubt, den Hund bei korrektem Verhalten zu belohnen.</w:t>
            </w:r>
            <w:r w:rsidR="00C83CAA">
              <w:rPr>
                <w:sz w:val="22"/>
              </w:rPr>
              <w:t xml:space="preserve"> </w:t>
            </w:r>
            <w:r w:rsidR="00C83CAA" w:rsidRPr="00C83CAA">
              <w:rPr>
                <w:sz w:val="22"/>
              </w:rPr>
              <w:t>Hilfsmittel wie z.B. Halti, Maulkorb, Futter oder Spielzeug sind in jeder Situation erlaubt.</w:t>
            </w:r>
            <w:r w:rsidR="00C83CAA">
              <w:rPr>
                <w:sz w:val="22"/>
              </w:rPr>
              <w:t xml:space="preserve"> </w:t>
            </w:r>
            <w:r w:rsidR="0034016A">
              <w:rPr>
                <w:sz w:val="22"/>
              </w:rPr>
              <w:t xml:space="preserve">Die Hilfsmittel müssen tierschutzgerecht sein und sind von dem:der Prüfer:in auf korrekten Halt und Sitz zu kontrollieren. </w:t>
            </w:r>
          </w:p>
          <w:p w14:paraId="581E9D27" w14:textId="407B1C60" w:rsidR="00C83CAA" w:rsidRPr="000451D8" w:rsidRDefault="00C83CAA" w:rsidP="000451D8">
            <w:pPr>
              <w:pStyle w:val="Leerzeile"/>
              <w:spacing w:line="276" w:lineRule="auto"/>
              <w:jc w:val="both"/>
              <w:rPr>
                <w:sz w:val="22"/>
              </w:rPr>
            </w:pPr>
            <w:r w:rsidRPr="00C83CAA">
              <w:rPr>
                <w:sz w:val="22"/>
              </w:rPr>
              <w:t>Bei nicht sozialverträglichen Hunden ist besonders darauf zu achten, wie gut der Prüfling auf den Hund einwirken kann.</w:t>
            </w:r>
          </w:p>
          <w:p w14:paraId="1010A1C3" w14:textId="77777777" w:rsidR="000451D8" w:rsidRPr="000451D8" w:rsidRDefault="000451D8" w:rsidP="000451D8">
            <w:pPr>
              <w:pStyle w:val="Leerzeile"/>
              <w:spacing w:line="276" w:lineRule="auto"/>
              <w:jc w:val="both"/>
              <w:rPr>
                <w:sz w:val="22"/>
              </w:rPr>
            </w:pPr>
          </w:p>
          <w:p w14:paraId="691A6F62" w14:textId="77777777" w:rsidR="000451D8" w:rsidRPr="000451D8" w:rsidRDefault="000451D8" w:rsidP="000451D8">
            <w:pPr>
              <w:pStyle w:val="Leerzeile"/>
              <w:spacing w:line="276" w:lineRule="auto"/>
              <w:jc w:val="both"/>
              <w:rPr>
                <w:sz w:val="22"/>
              </w:rPr>
            </w:pPr>
            <w:r w:rsidRPr="000451D8">
              <w:rPr>
                <w:sz w:val="22"/>
              </w:rPr>
              <w:t>Die Prüfung wurde erfolgreich abgelegt, wenn der Prüfling die nach § 3 Absatz 2 Satz 1 BremHundeG erforderlichen Kenntnisse nachgewiesen hat und den Hund sicher durch die vorgegebenen Prüfungssituationen führen konnte.</w:t>
            </w:r>
          </w:p>
          <w:p w14:paraId="362FEFA0" w14:textId="77777777" w:rsidR="000451D8" w:rsidRPr="000451D8" w:rsidRDefault="000451D8" w:rsidP="000451D8">
            <w:pPr>
              <w:pStyle w:val="Leerzeile"/>
              <w:spacing w:line="276" w:lineRule="auto"/>
              <w:jc w:val="both"/>
              <w:rPr>
                <w:sz w:val="22"/>
              </w:rPr>
            </w:pPr>
          </w:p>
          <w:p w14:paraId="20FD715D" w14:textId="08E14EC4" w:rsidR="003153C0" w:rsidRPr="003153C0" w:rsidRDefault="000451D8" w:rsidP="00087A71">
            <w:pPr>
              <w:pStyle w:val="Leerzeile"/>
              <w:spacing w:line="276" w:lineRule="auto"/>
              <w:jc w:val="both"/>
              <w:rPr>
                <w:sz w:val="22"/>
              </w:rPr>
            </w:pPr>
            <w:r w:rsidRPr="000451D8">
              <w:rPr>
                <w:sz w:val="22"/>
              </w:rPr>
              <w:t>Die Prüfung wurde nicht erfolgreich abgelegt, wenn der Prüfling</w:t>
            </w:r>
            <w:r w:rsidR="00C83CAA">
              <w:rPr>
                <w:sz w:val="22"/>
              </w:rPr>
              <w:t xml:space="preserve"> </w:t>
            </w:r>
            <w:r w:rsidR="00C83CAA" w:rsidRPr="000451D8">
              <w:rPr>
                <w:sz w:val="22"/>
              </w:rPr>
              <w:t xml:space="preserve">von </w:t>
            </w:r>
            <w:r w:rsidR="00C83CAA">
              <w:rPr>
                <w:sz w:val="22"/>
              </w:rPr>
              <w:t xml:space="preserve">den </w:t>
            </w:r>
            <w:r w:rsidR="00C83CAA" w:rsidRPr="000451D8">
              <w:rPr>
                <w:sz w:val="22"/>
              </w:rPr>
              <w:t>elf</w:t>
            </w:r>
            <w:r w:rsidR="00C83CAA">
              <w:rPr>
                <w:sz w:val="22"/>
              </w:rPr>
              <w:t xml:space="preserve"> vorgesehenen</w:t>
            </w:r>
            <w:r w:rsidR="00C83CAA" w:rsidRPr="000451D8">
              <w:rPr>
                <w:sz w:val="22"/>
              </w:rPr>
              <w:t xml:space="preserve"> Prüfungssituationen nicht mehr als fünf erfolgreich absolviert hat.</w:t>
            </w:r>
            <w:r w:rsidRPr="000451D8">
              <w:rPr>
                <w:sz w:val="22"/>
              </w:rPr>
              <w:t xml:space="preserve"> </w:t>
            </w:r>
            <w:r w:rsidR="00C83CAA">
              <w:rPr>
                <w:sz w:val="22"/>
              </w:rPr>
              <w:t xml:space="preserve">Unabhängig davon kann die Prüfung als nicht bestanden gewertet werden, wenn der Prüfling während der Prüfung </w:t>
            </w:r>
            <w:r w:rsidRPr="000451D8">
              <w:rPr>
                <w:sz w:val="22"/>
              </w:rPr>
              <w:t>den Hund nicht unter Kontrolle hatte</w:t>
            </w:r>
            <w:r w:rsidR="00C83CAA">
              <w:rPr>
                <w:sz w:val="22"/>
              </w:rPr>
              <w:t xml:space="preserve"> oder </w:t>
            </w:r>
            <w:r w:rsidRPr="000451D8">
              <w:rPr>
                <w:sz w:val="22"/>
              </w:rPr>
              <w:t>sich unangemessen verhalten hat</w:t>
            </w:r>
            <w:r w:rsidR="00E571E0">
              <w:rPr>
                <w:sz w:val="22"/>
              </w:rPr>
              <w:t xml:space="preserve"> (insbesondere</w:t>
            </w:r>
            <w:r w:rsidR="00E571E0" w:rsidRPr="00E571E0">
              <w:rPr>
                <w:sz w:val="22"/>
              </w:rPr>
              <w:t xml:space="preserve"> durch übertriebene körperliche Härte</w:t>
            </w:r>
            <w:r w:rsidR="00E571E0">
              <w:rPr>
                <w:sz w:val="22"/>
              </w:rPr>
              <w:t xml:space="preserve"> oder Rücksichtslosigkeit)</w:t>
            </w:r>
            <w:r w:rsidR="00C83CAA">
              <w:rPr>
                <w:sz w:val="22"/>
              </w:rPr>
              <w:t>.</w:t>
            </w:r>
            <w:r w:rsidR="00E571E0">
              <w:rPr>
                <w:sz w:val="22"/>
              </w:rPr>
              <w:t xml:space="preserve"> </w:t>
            </w:r>
          </w:p>
        </w:tc>
      </w:tr>
      <w:tr w:rsidR="003153C0" w:rsidRPr="002D66E6" w14:paraId="34724EE3" w14:textId="77777777" w:rsidTr="00487052">
        <w:trPr>
          <w:trHeight w:val="170"/>
        </w:trPr>
        <w:tc>
          <w:tcPr>
            <w:tcW w:w="9295" w:type="dxa"/>
            <w:gridSpan w:val="3"/>
          </w:tcPr>
          <w:p w14:paraId="3A218EDC" w14:textId="77777777" w:rsidR="003153C0" w:rsidRPr="003679FA" w:rsidRDefault="003153C0" w:rsidP="00487052">
            <w:pPr>
              <w:pStyle w:val="Leerzeile"/>
              <w:spacing w:line="276" w:lineRule="auto"/>
              <w:jc w:val="both"/>
              <w:rPr>
                <w:b/>
                <w:sz w:val="22"/>
              </w:rPr>
            </w:pPr>
          </w:p>
        </w:tc>
      </w:tr>
      <w:tr w:rsidR="003153C0" w:rsidRPr="005D262F" w14:paraId="15129E64" w14:textId="77777777" w:rsidTr="00487052">
        <w:tc>
          <w:tcPr>
            <w:tcW w:w="9295" w:type="dxa"/>
            <w:gridSpan w:val="3"/>
            <w:shd w:val="clear" w:color="auto" w:fill="808080" w:themeFill="accent4"/>
          </w:tcPr>
          <w:p w14:paraId="36AFE5E0" w14:textId="4EF838B7" w:rsidR="003153C0" w:rsidRPr="00F06608" w:rsidRDefault="003A7F7C" w:rsidP="00487052">
            <w:pPr>
              <w:pStyle w:val="Unterberschrift"/>
              <w:rPr>
                <w:b w:val="0"/>
                <w:sz w:val="22"/>
              </w:rPr>
            </w:pPr>
            <w:r>
              <w:rPr>
                <w:sz w:val="22"/>
              </w:rPr>
              <w:t>5. Auswertung der Prüfung</w:t>
            </w:r>
          </w:p>
        </w:tc>
      </w:tr>
      <w:tr w:rsidR="003A7F7C" w:rsidRPr="00C76B54" w14:paraId="260B8774" w14:textId="77777777" w:rsidTr="00487052">
        <w:trPr>
          <w:trHeight w:val="170"/>
        </w:trPr>
        <w:tc>
          <w:tcPr>
            <w:tcW w:w="2943" w:type="dxa"/>
          </w:tcPr>
          <w:p w14:paraId="39D03B72" w14:textId="77777777" w:rsidR="003A7F7C" w:rsidRPr="00C76B54" w:rsidRDefault="003A7F7C" w:rsidP="00487052">
            <w:pPr>
              <w:pStyle w:val="Leerzeile"/>
            </w:pPr>
          </w:p>
        </w:tc>
        <w:tc>
          <w:tcPr>
            <w:tcW w:w="1796" w:type="dxa"/>
          </w:tcPr>
          <w:p w14:paraId="0485544B" w14:textId="77777777" w:rsidR="003A7F7C" w:rsidRPr="00295404" w:rsidRDefault="003A7F7C" w:rsidP="00487052">
            <w:pPr>
              <w:pStyle w:val="Leerzeile"/>
            </w:pPr>
          </w:p>
        </w:tc>
        <w:tc>
          <w:tcPr>
            <w:tcW w:w="4556" w:type="dxa"/>
          </w:tcPr>
          <w:p w14:paraId="09FF667D" w14:textId="77777777" w:rsidR="003A7F7C" w:rsidRPr="00C76B54" w:rsidRDefault="003A7F7C" w:rsidP="00487052">
            <w:pPr>
              <w:pStyle w:val="Leerzeile"/>
            </w:pPr>
          </w:p>
        </w:tc>
      </w:tr>
      <w:tr w:rsidR="003153C0" w:rsidRPr="003153C0" w14:paraId="1FCCAE74" w14:textId="77777777" w:rsidTr="00487052">
        <w:trPr>
          <w:trHeight w:val="170"/>
        </w:trPr>
        <w:tc>
          <w:tcPr>
            <w:tcW w:w="9295" w:type="dxa"/>
            <w:gridSpan w:val="3"/>
          </w:tcPr>
          <w:p w14:paraId="66ADCDEF" w14:textId="514B84FA" w:rsidR="007A0ED3" w:rsidRPr="007A0ED3" w:rsidRDefault="007A0ED3" w:rsidP="007A0ED3">
            <w:pPr>
              <w:pStyle w:val="Leerzeile"/>
              <w:spacing w:line="276" w:lineRule="auto"/>
              <w:jc w:val="both"/>
              <w:rPr>
                <w:sz w:val="22"/>
              </w:rPr>
            </w:pPr>
            <w:r w:rsidRPr="007A0ED3">
              <w:rPr>
                <w:sz w:val="22"/>
              </w:rPr>
              <w:t>Die Beurteilung, Ergebnismitteilung und Aushändigung der Bescheinigung über die erfolgreich abgelegte Prüfung erfolgen unmittelbar im Anschluss an die Prüfung. Die als Prüfer</w:t>
            </w:r>
            <w:r w:rsidR="006432F1">
              <w:rPr>
                <w:sz w:val="22"/>
              </w:rPr>
              <w:t>:</w:t>
            </w:r>
            <w:r>
              <w:rPr>
                <w:sz w:val="22"/>
              </w:rPr>
              <w:t>in</w:t>
            </w:r>
            <w:r w:rsidRPr="007A0ED3">
              <w:rPr>
                <w:sz w:val="22"/>
              </w:rPr>
              <w:t xml:space="preserve"> anerkannte Person oder Stelle fertigt eine Niederschrift über den Ablauf, den wesentlichen Inhalt der praktischen Prüfung und das Ergebnis der Prüfung an</w:t>
            </w:r>
            <w:r w:rsidR="00C45962">
              <w:rPr>
                <w:sz w:val="22"/>
              </w:rPr>
              <w:t xml:space="preserve"> </w:t>
            </w:r>
            <w:r w:rsidR="00C45962" w:rsidRPr="007A0ED3">
              <w:rPr>
                <w:sz w:val="22"/>
              </w:rPr>
              <w:t>(</w:t>
            </w:r>
            <w:r w:rsidR="00C45962">
              <w:rPr>
                <w:sz w:val="22"/>
              </w:rPr>
              <w:t xml:space="preserve">siehe </w:t>
            </w:r>
            <w:r w:rsidR="00C45962" w:rsidRPr="007A0ED3">
              <w:rPr>
                <w:sz w:val="22"/>
              </w:rPr>
              <w:t>Anlage 3)</w:t>
            </w:r>
            <w:r w:rsidRPr="007A0ED3">
              <w:rPr>
                <w:sz w:val="22"/>
              </w:rPr>
              <w:t>.</w:t>
            </w:r>
          </w:p>
          <w:p w14:paraId="34C2496E" w14:textId="77777777" w:rsidR="007A0ED3" w:rsidRPr="007A0ED3" w:rsidRDefault="007A0ED3" w:rsidP="007A0ED3">
            <w:pPr>
              <w:pStyle w:val="Leerzeile"/>
              <w:spacing w:line="276" w:lineRule="auto"/>
              <w:jc w:val="both"/>
              <w:rPr>
                <w:sz w:val="22"/>
              </w:rPr>
            </w:pPr>
          </w:p>
          <w:p w14:paraId="1C87C140" w14:textId="040EE473" w:rsidR="007A0ED3" w:rsidRPr="007A0ED3" w:rsidRDefault="007A0ED3" w:rsidP="007A0ED3">
            <w:pPr>
              <w:pStyle w:val="Leerzeile"/>
              <w:spacing w:line="276" w:lineRule="auto"/>
              <w:jc w:val="both"/>
              <w:rPr>
                <w:sz w:val="22"/>
              </w:rPr>
            </w:pPr>
            <w:r w:rsidRPr="007A0ED3">
              <w:rPr>
                <w:sz w:val="22"/>
              </w:rPr>
              <w:t>Das Ergebnis der Prüfung ist von der als Prüfer</w:t>
            </w:r>
            <w:r w:rsidR="006432F1">
              <w:rPr>
                <w:sz w:val="22"/>
              </w:rPr>
              <w:t>:</w:t>
            </w:r>
            <w:r>
              <w:rPr>
                <w:sz w:val="22"/>
              </w:rPr>
              <w:t>in</w:t>
            </w:r>
            <w:r w:rsidRPr="007A0ED3">
              <w:rPr>
                <w:sz w:val="22"/>
              </w:rPr>
              <w:t xml:space="preserve"> anerkannte</w:t>
            </w:r>
            <w:r>
              <w:rPr>
                <w:sz w:val="22"/>
              </w:rPr>
              <w:t>n</w:t>
            </w:r>
            <w:r w:rsidRPr="007A0ED3">
              <w:rPr>
                <w:sz w:val="22"/>
              </w:rPr>
              <w:t xml:space="preserve"> Person oder Stelle dem Prüfling auf Verlangen zu erläutern. Hierfür ggf. entstehende Kosten sind vom Prüfling zu tragen.</w:t>
            </w:r>
          </w:p>
          <w:p w14:paraId="1F0D883F" w14:textId="77777777" w:rsidR="007A0ED3" w:rsidRPr="007A0ED3" w:rsidRDefault="007A0ED3" w:rsidP="007A0ED3">
            <w:pPr>
              <w:pStyle w:val="Leerzeile"/>
              <w:spacing w:line="276" w:lineRule="auto"/>
              <w:jc w:val="both"/>
              <w:rPr>
                <w:sz w:val="22"/>
              </w:rPr>
            </w:pPr>
          </w:p>
          <w:p w14:paraId="6530A41D" w14:textId="32FF090F" w:rsidR="007A0ED3" w:rsidRPr="007A0ED3" w:rsidRDefault="007A0ED3" w:rsidP="007A0ED3">
            <w:pPr>
              <w:pStyle w:val="Leerzeile"/>
              <w:spacing w:line="276" w:lineRule="auto"/>
              <w:jc w:val="both"/>
              <w:rPr>
                <w:sz w:val="22"/>
              </w:rPr>
            </w:pPr>
            <w:r w:rsidRPr="007A0ED3">
              <w:rPr>
                <w:sz w:val="22"/>
              </w:rPr>
              <w:t>Über eine nicht erfolgreich abgelegte Prüfung ist auf Verlagen des Prüflings von der als Prüfer</w:t>
            </w:r>
            <w:r w:rsidR="006432F1">
              <w:rPr>
                <w:sz w:val="22"/>
              </w:rPr>
              <w:t>:</w:t>
            </w:r>
            <w:r>
              <w:rPr>
                <w:sz w:val="22"/>
              </w:rPr>
              <w:t>in</w:t>
            </w:r>
            <w:r w:rsidRPr="007A0ED3">
              <w:rPr>
                <w:sz w:val="22"/>
              </w:rPr>
              <w:t xml:space="preserve"> anerkannte</w:t>
            </w:r>
            <w:r>
              <w:rPr>
                <w:sz w:val="22"/>
              </w:rPr>
              <w:t>n</w:t>
            </w:r>
            <w:r w:rsidRPr="007A0ED3">
              <w:rPr>
                <w:sz w:val="22"/>
              </w:rPr>
              <w:t xml:space="preserve"> Person oder Stelle eine formlose Bescheinigung auszustellen.</w:t>
            </w:r>
          </w:p>
          <w:p w14:paraId="1614D477" w14:textId="77777777" w:rsidR="007A0ED3" w:rsidRPr="007A0ED3" w:rsidRDefault="007A0ED3" w:rsidP="007A0ED3">
            <w:pPr>
              <w:pStyle w:val="Leerzeile"/>
              <w:spacing w:line="276" w:lineRule="auto"/>
              <w:jc w:val="both"/>
              <w:rPr>
                <w:sz w:val="22"/>
              </w:rPr>
            </w:pPr>
          </w:p>
          <w:p w14:paraId="659BA9C4" w14:textId="38278A3C" w:rsidR="003153C0" w:rsidRPr="003153C0" w:rsidRDefault="007A0ED3" w:rsidP="007A0ED3">
            <w:pPr>
              <w:pStyle w:val="Leerzeile"/>
              <w:spacing w:line="276" w:lineRule="auto"/>
              <w:jc w:val="both"/>
              <w:rPr>
                <w:sz w:val="22"/>
              </w:rPr>
            </w:pPr>
            <w:r w:rsidRPr="007A0ED3">
              <w:rPr>
                <w:sz w:val="22"/>
              </w:rPr>
              <w:t>Die praktische Sachkundeprüfung kann beliebig oft und in beliebigen zeitlichen Abständen wiederholt werden.</w:t>
            </w:r>
          </w:p>
        </w:tc>
      </w:tr>
      <w:tr w:rsidR="003153C0" w:rsidRPr="003153C0" w14:paraId="5DEAB6D4" w14:textId="77777777" w:rsidTr="00487052">
        <w:trPr>
          <w:trHeight w:val="170"/>
        </w:trPr>
        <w:tc>
          <w:tcPr>
            <w:tcW w:w="9295" w:type="dxa"/>
            <w:gridSpan w:val="3"/>
          </w:tcPr>
          <w:p w14:paraId="3365A7FF" w14:textId="77777777" w:rsidR="003153C0" w:rsidRPr="003153C0" w:rsidRDefault="003153C0" w:rsidP="00487052">
            <w:pPr>
              <w:pStyle w:val="Leerzeile"/>
              <w:spacing w:line="276" w:lineRule="auto"/>
              <w:jc w:val="both"/>
              <w:rPr>
                <w:b/>
                <w:sz w:val="22"/>
              </w:rPr>
            </w:pPr>
          </w:p>
        </w:tc>
      </w:tr>
      <w:tr w:rsidR="003A7F7C" w:rsidRPr="005D262F" w14:paraId="56D1B6B9" w14:textId="77777777" w:rsidTr="00487052">
        <w:tc>
          <w:tcPr>
            <w:tcW w:w="9295" w:type="dxa"/>
            <w:gridSpan w:val="3"/>
            <w:shd w:val="clear" w:color="auto" w:fill="808080" w:themeFill="accent4"/>
          </w:tcPr>
          <w:p w14:paraId="1CBB41A2" w14:textId="2452B4C4" w:rsidR="003A7F7C" w:rsidRPr="00F06608" w:rsidRDefault="003A7F7C" w:rsidP="00487052">
            <w:pPr>
              <w:pStyle w:val="Unterberschrift"/>
              <w:rPr>
                <w:b w:val="0"/>
                <w:sz w:val="22"/>
              </w:rPr>
            </w:pPr>
            <w:r>
              <w:rPr>
                <w:sz w:val="22"/>
              </w:rPr>
              <w:t>6. Kosten der Prüfung</w:t>
            </w:r>
          </w:p>
        </w:tc>
      </w:tr>
      <w:tr w:rsidR="003153C0" w:rsidRPr="00C76B54" w14:paraId="3BFDA13C" w14:textId="77777777" w:rsidTr="00487052">
        <w:trPr>
          <w:trHeight w:val="170"/>
        </w:trPr>
        <w:tc>
          <w:tcPr>
            <w:tcW w:w="2943" w:type="dxa"/>
          </w:tcPr>
          <w:p w14:paraId="7F4CC868" w14:textId="77777777" w:rsidR="003153C0" w:rsidRPr="00C76B54" w:rsidRDefault="003153C0" w:rsidP="00487052">
            <w:pPr>
              <w:pStyle w:val="Leerzeile"/>
            </w:pPr>
          </w:p>
        </w:tc>
        <w:tc>
          <w:tcPr>
            <w:tcW w:w="1796" w:type="dxa"/>
          </w:tcPr>
          <w:p w14:paraId="3FB14A92" w14:textId="77777777" w:rsidR="003153C0" w:rsidRPr="00295404" w:rsidRDefault="003153C0" w:rsidP="00487052">
            <w:pPr>
              <w:pStyle w:val="Leerzeile"/>
            </w:pPr>
          </w:p>
        </w:tc>
        <w:tc>
          <w:tcPr>
            <w:tcW w:w="4556" w:type="dxa"/>
          </w:tcPr>
          <w:p w14:paraId="0F86A892" w14:textId="77777777" w:rsidR="003153C0" w:rsidRPr="00C76B54" w:rsidRDefault="003153C0" w:rsidP="00487052">
            <w:pPr>
              <w:pStyle w:val="Leerzeile"/>
            </w:pPr>
          </w:p>
        </w:tc>
      </w:tr>
      <w:tr w:rsidR="003153C0" w:rsidRPr="003A7F7C" w14:paraId="0F188749" w14:textId="77777777" w:rsidTr="00487052">
        <w:trPr>
          <w:trHeight w:val="170"/>
        </w:trPr>
        <w:tc>
          <w:tcPr>
            <w:tcW w:w="9295" w:type="dxa"/>
            <w:gridSpan w:val="3"/>
          </w:tcPr>
          <w:p w14:paraId="32B2C411" w14:textId="4CBCD6C7" w:rsidR="003153C0" w:rsidRPr="003A7F7C" w:rsidRDefault="007A0ED3" w:rsidP="003153C0">
            <w:pPr>
              <w:pStyle w:val="Leerzeile"/>
              <w:spacing w:line="276" w:lineRule="auto"/>
              <w:jc w:val="both"/>
              <w:rPr>
                <w:sz w:val="22"/>
              </w:rPr>
            </w:pPr>
            <w:r w:rsidRPr="007A0ED3">
              <w:rPr>
                <w:sz w:val="22"/>
              </w:rPr>
              <w:t>Die Kosten für die praktische Sachkundeprüfung hat der Prüfling zu tragen. Die anerkannte Person oder Stelle, die die Prüfung abgenommen hat, vereinbart ein mindestens kostendeckendes Entgelt mit dem Prüfling. Das Entgelt soll auch die Kosten für alle notwendigen Unterlagen sowie die Bescheinigung über die erfolgreich abgelegte Prüfung umfassen. Das Entgelt wird nach Abschluss der praktischen Sachkundeprüfung, auch bei Nichtbestehen dieses Prüfungsteils, fällig.</w:t>
            </w:r>
          </w:p>
        </w:tc>
      </w:tr>
      <w:tr w:rsidR="003153C0" w:rsidRPr="002D66E6" w14:paraId="559C5891" w14:textId="77777777" w:rsidTr="00487052">
        <w:trPr>
          <w:trHeight w:val="170"/>
        </w:trPr>
        <w:tc>
          <w:tcPr>
            <w:tcW w:w="9295" w:type="dxa"/>
            <w:gridSpan w:val="3"/>
          </w:tcPr>
          <w:p w14:paraId="0A4D6159" w14:textId="77777777" w:rsidR="003153C0" w:rsidRPr="003679FA" w:rsidRDefault="003153C0" w:rsidP="00487052">
            <w:pPr>
              <w:pStyle w:val="Leerzeile"/>
              <w:spacing w:line="276" w:lineRule="auto"/>
              <w:jc w:val="both"/>
              <w:rPr>
                <w:b/>
                <w:sz w:val="22"/>
              </w:rPr>
            </w:pPr>
          </w:p>
        </w:tc>
      </w:tr>
    </w:tbl>
    <w:p w14:paraId="51776169" w14:textId="77777777" w:rsidR="006C20B1" w:rsidRDefault="006C20B1"/>
    <w:sectPr w:rsidR="006C20B1" w:rsidSect="003A7F7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8910" w14:textId="77777777" w:rsidR="0076142E" w:rsidRDefault="0076142E" w:rsidP="003D60E6">
      <w:r>
        <w:separator/>
      </w:r>
    </w:p>
  </w:endnote>
  <w:endnote w:type="continuationSeparator" w:id="0">
    <w:p w14:paraId="67AED717" w14:textId="77777777" w:rsidR="0076142E" w:rsidRDefault="0076142E" w:rsidP="003D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44C6" w14:textId="77777777" w:rsidR="006432F1" w:rsidRDefault="006432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F6FA" w14:textId="77777777" w:rsidR="00CB63E7" w:rsidRPr="00A3491B" w:rsidRDefault="00CB63E7" w:rsidP="00CB63E7">
    <w:pPr>
      <w:pStyle w:val="Fuzeile"/>
      <w:jc w:val="center"/>
      <w:rPr>
        <w:b/>
        <w:color w:val="5F5F5F" w:themeColor="accent4" w:themeShade="BF"/>
        <w:sz w:val="18"/>
      </w:rPr>
    </w:pPr>
    <w:r w:rsidRPr="00A3491B">
      <w:rPr>
        <w:b/>
        <w:color w:val="5F5F5F" w:themeColor="accent4" w:themeShade="BF"/>
        <w:sz w:val="18"/>
      </w:rPr>
      <w:t>Die Senatorin für Gesundheit, Frauen und Verbraucherschutz | Fre</w:t>
    </w:r>
    <w:r>
      <w:rPr>
        <w:b/>
        <w:color w:val="5F5F5F" w:themeColor="accent4" w:themeShade="BF"/>
        <w:sz w:val="18"/>
      </w:rPr>
      <w:t>ie Hansestadt Bremen</w:t>
    </w:r>
  </w:p>
  <w:p w14:paraId="7F9208C1" w14:textId="6BFAEC7E" w:rsidR="003D60E6" w:rsidRPr="00CB63E7" w:rsidRDefault="00394E97" w:rsidP="00CB63E7">
    <w:pPr>
      <w:pStyle w:val="Fuzeile"/>
      <w:jc w:val="center"/>
      <w:rPr>
        <w:b/>
        <w:color w:val="5F5F5F" w:themeColor="accent4" w:themeShade="BF"/>
        <w:sz w:val="18"/>
      </w:rPr>
    </w:pPr>
    <w:r>
      <w:rPr>
        <w:b/>
        <w:color w:val="5F5F5F" w:themeColor="accent4" w:themeShade="BF"/>
        <w:sz w:val="18"/>
      </w:rPr>
      <w:t>Verfahren zur</w:t>
    </w:r>
    <w:r w:rsidR="003A7F7C" w:rsidRPr="003A7F7C">
      <w:rPr>
        <w:b/>
        <w:color w:val="5F5F5F" w:themeColor="accent4" w:themeShade="BF"/>
        <w:sz w:val="18"/>
      </w:rPr>
      <w:t xml:space="preserve"> </w:t>
    </w:r>
    <w:r w:rsidR="000451D8">
      <w:rPr>
        <w:b/>
        <w:color w:val="5F5F5F" w:themeColor="accent4" w:themeShade="BF"/>
        <w:sz w:val="18"/>
      </w:rPr>
      <w:t>praktische</w:t>
    </w:r>
    <w:r>
      <w:rPr>
        <w:b/>
        <w:color w:val="5F5F5F" w:themeColor="accent4" w:themeShade="BF"/>
        <w:sz w:val="18"/>
      </w:rPr>
      <w:t>n</w:t>
    </w:r>
    <w:r w:rsidR="003A7F7C" w:rsidRPr="003A7F7C">
      <w:rPr>
        <w:b/>
        <w:color w:val="5F5F5F" w:themeColor="accent4" w:themeShade="BF"/>
        <w:sz w:val="18"/>
      </w:rPr>
      <w:t xml:space="preserve"> Sachkundeprüfung </w:t>
    </w:r>
    <w:r w:rsidR="00930CFF">
      <w:rPr>
        <w:b/>
        <w:color w:val="5F5F5F" w:themeColor="accent4" w:themeShade="BF"/>
        <w:sz w:val="18"/>
      </w:rPr>
      <w:t xml:space="preserve">| </w:t>
    </w:r>
    <w:r w:rsidR="00CB63E7">
      <w:rPr>
        <w:b/>
        <w:color w:val="5F5F5F" w:themeColor="accent4" w:themeShade="BF"/>
        <w:sz w:val="18"/>
      </w:rPr>
      <w:t>Version 1.0</w:t>
    </w:r>
    <w:r w:rsidR="00CB63E7" w:rsidRPr="00A3491B">
      <w:rPr>
        <w:b/>
        <w:color w:val="5F5F5F" w:themeColor="accent4" w:themeShade="BF"/>
        <w:sz w:val="18"/>
      </w:rPr>
      <w:t xml:space="preserve"> | Seite </w:t>
    </w:r>
    <w:r w:rsidR="00CB63E7" w:rsidRPr="00A3491B">
      <w:rPr>
        <w:b/>
        <w:color w:val="5F5F5F" w:themeColor="accent4" w:themeShade="BF"/>
        <w:sz w:val="18"/>
      </w:rPr>
      <w:fldChar w:fldCharType="begin"/>
    </w:r>
    <w:r w:rsidR="00CB63E7" w:rsidRPr="00A3491B">
      <w:rPr>
        <w:b/>
        <w:color w:val="5F5F5F" w:themeColor="accent4" w:themeShade="BF"/>
        <w:sz w:val="18"/>
      </w:rPr>
      <w:instrText>PAGE</w:instrText>
    </w:r>
    <w:r w:rsidR="00CB63E7" w:rsidRPr="00A3491B">
      <w:rPr>
        <w:b/>
        <w:color w:val="5F5F5F" w:themeColor="accent4" w:themeShade="BF"/>
        <w:sz w:val="18"/>
      </w:rPr>
      <w:fldChar w:fldCharType="separate"/>
    </w:r>
    <w:r w:rsidR="00CB63E7">
      <w:rPr>
        <w:b/>
        <w:color w:val="5F5F5F" w:themeColor="accent4" w:themeShade="BF"/>
        <w:sz w:val="18"/>
      </w:rPr>
      <w:t>1</w:t>
    </w:r>
    <w:r w:rsidR="00CB63E7" w:rsidRPr="00A3491B">
      <w:rPr>
        <w:b/>
        <w:color w:val="5F5F5F" w:themeColor="accent4" w:themeShade="BF"/>
        <w:sz w:val="18"/>
      </w:rPr>
      <w:fldChar w:fldCharType="end"/>
    </w:r>
    <w:r w:rsidR="00CB63E7" w:rsidRPr="00A3491B">
      <w:rPr>
        <w:b/>
        <w:color w:val="5F5F5F" w:themeColor="accent4" w:themeShade="BF"/>
        <w:sz w:val="18"/>
      </w:rPr>
      <w:t xml:space="preserve"> von </w:t>
    </w:r>
    <w:r w:rsidR="00CB63E7" w:rsidRPr="00A3491B">
      <w:rPr>
        <w:b/>
        <w:color w:val="5F5F5F" w:themeColor="accent4" w:themeShade="BF"/>
        <w:sz w:val="18"/>
      </w:rPr>
      <w:fldChar w:fldCharType="begin"/>
    </w:r>
    <w:r w:rsidR="00CB63E7" w:rsidRPr="00A3491B">
      <w:rPr>
        <w:b/>
        <w:color w:val="5F5F5F" w:themeColor="accent4" w:themeShade="BF"/>
        <w:sz w:val="18"/>
      </w:rPr>
      <w:instrText>NUMPAGES</w:instrText>
    </w:r>
    <w:r w:rsidR="00CB63E7" w:rsidRPr="00A3491B">
      <w:rPr>
        <w:b/>
        <w:color w:val="5F5F5F" w:themeColor="accent4" w:themeShade="BF"/>
        <w:sz w:val="18"/>
      </w:rPr>
      <w:fldChar w:fldCharType="separate"/>
    </w:r>
    <w:r w:rsidR="00CB63E7">
      <w:rPr>
        <w:b/>
        <w:color w:val="5F5F5F" w:themeColor="accent4" w:themeShade="BF"/>
        <w:sz w:val="18"/>
      </w:rPr>
      <w:t>5</w:t>
    </w:r>
    <w:r w:rsidR="00CB63E7" w:rsidRPr="00A3491B">
      <w:rPr>
        <w:b/>
        <w:color w:val="5F5F5F" w:themeColor="accent4" w:themeShade="B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8A4C" w14:textId="77777777" w:rsidR="003153C0" w:rsidRPr="00A3491B" w:rsidRDefault="003153C0" w:rsidP="003153C0">
    <w:pPr>
      <w:pStyle w:val="Fuzeile"/>
      <w:jc w:val="center"/>
      <w:rPr>
        <w:b/>
        <w:color w:val="5F5F5F" w:themeColor="accent4" w:themeShade="BF"/>
        <w:sz w:val="18"/>
      </w:rPr>
    </w:pPr>
    <w:r w:rsidRPr="00A3491B">
      <w:rPr>
        <w:b/>
        <w:color w:val="5F5F5F" w:themeColor="accent4" w:themeShade="BF"/>
        <w:sz w:val="18"/>
      </w:rPr>
      <w:t>Die Senatorin für Gesundheit, Frauen und Verbraucherschutz | Fre</w:t>
    </w:r>
    <w:r>
      <w:rPr>
        <w:b/>
        <w:color w:val="5F5F5F" w:themeColor="accent4" w:themeShade="BF"/>
        <w:sz w:val="18"/>
      </w:rPr>
      <w:t>ie Hansestadt Bremen</w:t>
    </w:r>
  </w:p>
  <w:p w14:paraId="12E2469E" w14:textId="1389EBF0" w:rsidR="003153C0" w:rsidRPr="003153C0" w:rsidRDefault="003153C0" w:rsidP="003153C0">
    <w:pPr>
      <w:pStyle w:val="Fuzeile"/>
      <w:jc w:val="center"/>
      <w:rPr>
        <w:b/>
        <w:color w:val="5F5F5F" w:themeColor="accent4" w:themeShade="BF"/>
        <w:sz w:val="18"/>
      </w:rPr>
    </w:pPr>
    <w:r>
      <w:rPr>
        <w:b/>
        <w:color w:val="5F5F5F" w:themeColor="accent4" w:themeShade="BF"/>
        <w:sz w:val="18"/>
      </w:rPr>
      <w:t xml:space="preserve">Verwaltungsvorschrift nach § 3 </w:t>
    </w:r>
    <w:r w:rsidR="00CB63E7" w:rsidRPr="00CB63E7">
      <w:rPr>
        <w:b/>
        <w:color w:val="5F5F5F" w:themeColor="accent4" w:themeShade="BF"/>
        <w:sz w:val="18"/>
      </w:rPr>
      <w:t>des Bremischen Gesetzes über das Halten von Hunden (BremHundeG)</w:t>
    </w:r>
    <w:r>
      <w:rPr>
        <w:b/>
        <w:color w:val="5F5F5F" w:themeColor="accent4" w:themeShade="BF"/>
        <w:sz w:val="18"/>
      </w:rPr>
      <w:t xml:space="preserve"> Version 1.0</w:t>
    </w:r>
    <w:r w:rsidRPr="00A3491B">
      <w:rPr>
        <w:b/>
        <w:color w:val="5F5F5F" w:themeColor="accent4" w:themeShade="BF"/>
        <w:sz w:val="18"/>
      </w:rPr>
      <w:t xml:space="preserve"> | Seite </w:t>
    </w:r>
    <w:r w:rsidRPr="00A3491B">
      <w:rPr>
        <w:b/>
        <w:color w:val="5F5F5F" w:themeColor="accent4" w:themeShade="BF"/>
        <w:sz w:val="18"/>
      </w:rPr>
      <w:fldChar w:fldCharType="begin"/>
    </w:r>
    <w:r w:rsidRPr="00A3491B">
      <w:rPr>
        <w:b/>
        <w:color w:val="5F5F5F" w:themeColor="accent4" w:themeShade="BF"/>
        <w:sz w:val="18"/>
      </w:rPr>
      <w:instrText>PAGE</w:instrText>
    </w:r>
    <w:r w:rsidRPr="00A3491B">
      <w:rPr>
        <w:b/>
        <w:color w:val="5F5F5F" w:themeColor="accent4" w:themeShade="BF"/>
        <w:sz w:val="18"/>
      </w:rPr>
      <w:fldChar w:fldCharType="separate"/>
    </w:r>
    <w:r>
      <w:rPr>
        <w:b/>
        <w:color w:val="5F5F5F" w:themeColor="accent4" w:themeShade="BF"/>
        <w:sz w:val="18"/>
      </w:rPr>
      <w:t>4</w:t>
    </w:r>
    <w:r w:rsidRPr="00A3491B">
      <w:rPr>
        <w:b/>
        <w:color w:val="5F5F5F" w:themeColor="accent4" w:themeShade="BF"/>
        <w:sz w:val="18"/>
      </w:rPr>
      <w:fldChar w:fldCharType="end"/>
    </w:r>
    <w:r w:rsidRPr="00A3491B">
      <w:rPr>
        <w:b/>
        <w:color w:val="5F5F5F" w:themeColor="accent4" w:themeShade="BF"/>
        <w:sz w:val="18"/>
      </w:rPr>
      <w:t xml:space="preserve"> von </w:t>
    </w:r>
    <w:r w:rsidRPr="00A3491B">
      <w:rPr>
        <w:b/>
        <w:color w:val="5F5F5F" w:themeColor="accent4" w:themeShade="BF"/>
        <w:sz w:val="18"/>
      </w:rPr>
      <w:fldChar w:fldCharType="begin"/>
    </w:r>
    <w:r w:rsidRPr="00A3491B">
      <w:rPr>
        <w:b/>
        <w:color w:val="5F5F5F" w:themeColor="accent4" w:themeShade="BF"/>
        <w:sz w:val="18"/>
      </w:rPr>
      <w:instrText>NUMPAGES</w:instrText>
    </w:r>
    <w:r w:rsidRPr="00A3491B">
      <w:rPr>
        <w:b/>
        <w:color w:val="5F5F5F" w:themeColor="accent4" w:themeShade="BF"/>
        <w:sz w:val="18"/>
      </w:rPr>
      <w:fldChar w:fldCharType="separate"/>
    </w:r>
    <w:r>
      <w:rPr>
        <w:b/>
        <w:color w:val="5F5F5F" w:themeColor="accent4" w:themeShade="BF"/>
        <w:sz w:val="18"/>
      </w:rPr>
      <w:t>5</w:t>
    </w:r>
    <w:r w:rsidRPr="00A3491B">
      <w:rPr>
        <w:b/>
        <w:color w:val="5F5F5F" w:themeColor="accent4" w:themeShade="B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8CFC" w14:textId="77777777" w:rsidR="0076142E" w:rsidRDefault="0076142E" w:rsidP="003D60E6">
      <w:r>
        <w:separator/>
      </w:r>
    </w:p>
  </w:footnote>
  <w:footnote w:type="continuationSeparator" w:id="0">
    <w:p w14:paraId="2799B452" w14:textId="77777777" w:rsidR="0076142E" w:rsidRDefault="0076142E" w:rsidP="003D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A1B2" w14:textId="77777777" w:rsidR="006432F1" w:rsidRDefault="006432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716"/>
    </w:tblGrid>
    <w:tr w:rsidR="006432F1" w14:paraId="6BB75554" w14:textId="77777777" w:rsidTr="000F1B9F">
      <w:tc>
        <w:tcPr>
          <w:tcW w:w="9356" w:type="dxa"/>
          <w:gridSpan w:val="2"/>
          <w:vAlign w:val="center"/>
        </w:tcPr>
        <w:p w14:paraId="2040A99B" w14:textId="16CC0730" w:rsidR="006432F1" w:rsidRPr="00141E3A" w:rsidRDefault="006432F1" w:rsidP="003153C0">
          <w:pPr>
            <w:pStyle w:val="Kopfzeile"/>
            <w:rPr>
              <w:color w:val="B2B2B2" w:themeColor="accent4" w:themeTint="99"/>
            </w:rPr>
          </w:pPr>
          <w:r>
            <w:rPr>
              <w:color w:val="5F5F5F" w:themeColor="accent4" w:themeShade="BF"/>
            </w:rPr>
            <w:t xml:space="preserve">Anlage 2 – </w:t>
          </w:r>
          <w:r w:rsidR="00394E97">
            <w:rPr>
              <w:color w:val="5F5F5F" w:themeColor="accent4" w:themeShade="BF"/>
            </w:rPr>
            <w:t>Verfahren zur</w:t>
          </w:r>
          <w:r>
            <w:rPr>
              <w:color w:val="5F5F5F" w:themeColor="accent4" w:themeShade="BF"/>
            </w:rPr>
            <w:t xml:space="preserve"> praktische</w:t>
          </w:r>
          <w:r w:rsidR="00394E97">
            <w:rPr>
              <w:color w:val="5F5F5F" w:themeColor="accent4" w:themeShade="BF"/>
            </w:rPr>
            <w:t>n</w:t>
          </w:r>
          <w:r>
            <w:rPr>
              <w:color w:val="5F5F5F" w:themeColor="accent4" w:themeShade="BF"/>
            </w:rPr>
            <w:t xml:space="preserve"> Sachkundeprüfung </w:t>
          </w:r>
        </w:p>
      </w:tc>
    </w:tr>
    <w:tr w:rsidR="003A7F7C" w14:paraId="6EE2504C" w14:textId="77777777" w:rsidTr="00487052">
      <w:tc>
        <w:tcPr>
          <w:tcW w:w="4640" w:type="dxa"/>
          <w:vAlign w:val="center"/>
        </w:tcPr>
        <w:p w14:paraId="64914D81" w14:textId="77777777" w:rsidR="003A7F7C" w:rsidRDefault="003A7F7C" w:rsidP="003153C0">
          <w:pPr>
            <w:pStyle w:val="KopfzeileFormulare"/>
            <w:rPr>
              <w:color w:val="5F5F5F" w:themeColor="accent4" w:themeShade="BF"/>
            </w:rPr>
          </w:pPr>
        </w:p>
      </w:tc>
      <w:tc>
        <w:tcPr>
          <w:tcW w:w="4716" w:type="dxa"/>
          <w:vAlign w:val="center"/>
        </w:tcPr>
        <w:p w14:paraId="35573D95" w14:textId="77777777" w:rsidR="003A7F7C" w:rsidRDefault="003A7F7C" w:rsidP="003153C0">
          <w:pPr>
            <w:pStyle w:val="Kopfzeile"/>
            <w:rPr>
              <w:noProof/>
              <w:color w:val="B2B2B2" w:themeColor="accent4" w:themeTint="99"/>
            </w:rPr>
          </w:pPr>
        </w:p>
      </w:tc>
    </w:tr>
  </w:tbl>
  <w:p w14:paraId="02461588" w14:textId="77777777" w:rsidR="003153C0" w:rsidRDefault="003153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4996" w14:textId="77777777" w:rsidR="006432F1" w:rsidRDefault="006432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74C"/>
    <w:multiLevelType w:val="singleLevel"/>
    <w:tmpl w:val="9D9260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764465"/>
    <w:multiLevelType w:val="singleLevel"/>
    <w:tmpl w:val="2A929FF6"/>
    <w:lvl w:ilvl="0">
      <w:start w:val="1"/>
      <w:numFmt w:val="decimal"/>
      <w:lvlText w:val="%1."/>
      <w:lvlJc w:val="left"/>
      <w:pPr>
        <w:tabs>
          <w:tab w:val="num" w:pos="360"/>
        </w:tabs>
        <w:ind w:left="360" w:hanging="360"/>
      </w:pPr>
      <w:rPr>
        <w:rFonts w:hint="default"/>
      </w:rPr>
    </w:lvl>
  </w:abstractNum>
  <w:abstractNum w:abstractNumId="2" w15:restartNumberingAfterBreak="0">
    <w:nsid w:val="1C8019B6"/>
    <w:multiLevelType w:val="hybridMultilevel"/>
    <w:tmpl w:val="FE5CD8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70563"/>
    <w:multiLevelType w:val="singleLevel"/>
    <w:tmpl w:val="C910250C"/>
    <w:lvl w:ilvl="0">
      <w:start w:val="1"/>
      <w:numFmt w:val="lowerLetter"/>
      <w:lvlText w:val="%1)"/>
      <w:lvlJc w:val="left"/>
      <w:pPr>
        <w:tabs>
          <w:tab w:val="num" w:pos="360"/>
        </w:tabs>
        <w:ind w:left="360" w:hanging="360"/>
      </w:pPr>
      <w:rPr>
        <w:rFonts w:hint="default"/>
      </w:rPr>
    </w:lvl>
  </w:abstractNum>
  <w:abstractNum w:abstractNumId="4" w15:restartNumberingAfterBreak="0">
    <w:nsid w:val="266C3469"/>
    <w:multiLevelType w:val="hybridMultilevel"/>
    <w:tmpl w:val="CE4E1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DB1372"/>
    <w:multiLevelType w:val="hybridMultilevel"/>
    <w:tmpl w:val="6658D7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66526A"/>
    <w:multiLevelType w:val="hybridMultilevel"/>
    <w:tmpl w:val="E5A22B2E"/>
    <w:lvl w:ilvl="0" w:tplc="6DD4D6E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A55B98"/>
    <w:multiLevelType w:val="singleLevel"/>
    <w:tmpl w:val="9D9260B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E217D3"/>
    <w:multiLevelType w:val="hybridMultilevel"/>
    <w:tmpl w:val="1EB462D2"/>
    <w:lvl w:ilvl="0" w:tplc="62A6F636">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D15CA0"/>
    <w:multiLevelType w:val="singleLevel"/>
    <w:tmpl w:val="7CFA26E8"/>
    <w:lvl w:ilvl="0">
      <w:start w:val="1"/>
      <w:numFmt w:val="bullet"/>
      <w:lvlText w:val="-"/>
      <w:lvlJc w:val="left"/>
      <w:pPr>
        <w:tabs>
          <w:tab w:val="num" w:pos="705"/>
        </w:tabs>
        <w:ind w:left="705" w:hanging="420"/>
      </w:pPr>
      <w:rPr>
        <w:rFonts w:ascii="Times New Roman" w:hAnsi="Times New Roman" w:hint="default"/>
      </w:rPr>
    </w:lvl>
  </w:abstractNum>
  <w:abstractNum w:abstractNumId="10" w15:restartNumberingAfterBreak="0">
    <w:nsid w:val="501B6D37"/>
    <w:multiLevelType w:val="hybridMultilevel"/>
    <w:tmpl w:val="60D8CE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1D4F86"/>
    <w:multiLevelType w:val="hybridMultilevel"/>
    <w:tmpl w:val="1982E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6F7A36"/>
    <w:multiLevelType w:val="hybridMultilevel"/>
    <w:tmpl w:val="419EB590"/>
    <w:lvl w:ilvl="0" w:tplc="0CD20EBA">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D44C81"/>
    <w:multiLevelType w:val="hybridMultilevel"/>
    <w:tmpl w:val="7AE049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274242"/>
    <w:multiLevelType w:val="hybridMultilevel"/>
    <w:tmpl w:val="42C60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E0E25B9"/>
    <w:multiLevelType w:val="hybridMultilevel"/>
    <w:tmpl w:val="C75A551E"/>
    <w:lvl w:ilvl="0" w:tplc="44DABCC0">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730094">
    <w:abstractNumId w:val="1"/>
  </w:num>
  <w:num w:numId="2" w16cid:durableId="2067486912">
    <w:abstractNumId w:val="3"/>
  </w:num>
  <w:num w:numId="3" w16cid:durableId="40831469">
    <w:abstractNumId w:val="0"/>
  </w:num>
  <w:num w:numId="4" w16cid:durableId="1757478968">
    <w:abstractNumId w:val="7"/>
  </w:num>
  <w:num w:numId="5" w16cid:durableId="181093200">
    <w:abstractNumId w:val="9"/>
  </w:num>
  <w:num w:numId="6" w16cid:durableId="418453050">
    <w:abstractNumId w:val="2"/>
  </w:num>
  <w:num w:numId="7" w16cid:durableId="1550921651">
    <w:abstractNumId w:val="6"/>
  </w:num>
  <w:num w:numId="8" w16cid:durableId="808594777">
    <w:abstractNumId w:val="15"/>
  </w:num>
  <w:num w:numId="9" w16cid:durableId="1831366561">
    <w:abstractNumId w:val="12"/>
  </w:num>
  <w:num w:numId="10" w16cid:durableId="1325629133">
    <w:abstractNumId w:val="14"/>
  </w:num>
  <w:num w:numId="11" w16cid:durableId="42411239">
    <w:abstractNumId w:val="4"/>
  </w:num>
  <w:num w:numId="12" w16cid:durableId="35274624">
    <w:abstractNumId w:val="13"/>
  </w:num>
  <w:num w:numId="13" w16cid:durableId="730005975">
    <w:abstractNumId w:val="10"/>
  </w:num>
  <w:num w:numId="14" w16cid:durableId="985280849">
    <w:abstractNumId w:val="8"/>
  </w:num>
  <w:num w:numId="15" w16cid:durableId="1575777009">
    <w:abstractNumId w:val="11"/>
  </w:num>
  <w:num w:numId="16" w16cid:durableId="203102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t/uUUsIx1vHEc5r9Q/YHLR4f30/sex3SyrKnHliZAd9JftECiCTR6t3fIpsVpHf8pUoM3Y8Ik2lTs6zgsTJh4A==" w:salt="ZwRCttmovpJUX/wEew97l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5B"/>
    <w:rsid w:val="0002586E"/>
    <w:rsid w:val="000451D8"/>
    <w:rsid w:val="00065704"/>
    <w:rsid w:val="00070D7B"/>
    <w:rsid w:val="00087A71"/>
    <w:rsid w:val="000929BE"/>
    <w:rsid w:val="00096CD8"/>
    <w:rsid w:val="000A2F48"/>
    <w:rsid w:val="000A7D8F"/>
    <w:rsid w:val="000C0CF1"/>
    <w:rsid w:val="000F0220"/>
    <w:rsid w:val="00103F29"/>
    <w:rsid w:val="00104FAA"/>
    <w:rsid w:val="00117348"/>
    <w:rsid w:val="00122D05"/>
    <w:rsid w:val="00135F93"/>
    <w:rsid w:val="0014531E"/>
    <w:rsid w:val="00173368"/>
    <w:rsid w:val="00191EF7"/>
    <w:rsid w:val="00193C6B"/>
    <w:rsid w:val="001A10C2"/>
    <w:rsid w:val="001A1CAE"/>
    <w:rsid w:val="001E4F34"/>
    <w:rsid w:val="00213745"/>
    <w:rsid w:val="00253B9B"/>
    <w:rsid w:val="00273100"/>
    <w:rsid w:val="002A5263"/>
    <w:rsid w:val="002B1E5B"/>
    <w:rsid w:val="00304EF3"/>
    <w:rsid w:val="003153C0"/>
    <w:rsid w:val="003360FA"/>
    <w:rsid w:val="0034016A"/>
    <w:rsid w:val="00356173"/>
    <w:rsid w:val="00364853"/>
    <w:rsid w:val="003679FA"/>
    <w:rsid w:val="00371803"/>
    <w:rsid w:val="00384DB3"/>
    <w:rsid w:val="003873BD"/>
    <w:rsid w:val="00394E97"/>
    <w:rsid w:val="003A7F7C"/>
    <w:rsid w:val="003C1871"/>
    <w:rsid w:val="003D60E6"/>
    <w:rsid w:val="00423E01"/>
    <w:rsid w:val="00427BD3"/>
    <w:rsid w:val="004946E3"/>
    <w:rsid w:val="004A6BF5"/>
    <w:rsid w:val="004C0BAD"/>
    <w:rsid w:val="004E1A78"/>
    <w:rsid w:val="004E7BCF"/>
    <w:rsid w:val="00520E57"/>
    <w:rsid w:val="00527865"/>
    <w:rsid w:val="00545F89"/>
    <w:rsid w:val="005811FC"/>
    <w:rsid w:val="005E1254"/>
    <w:rsid w:val="005F7BC1"/>
    <w:rsid w:val="00606CE5"/>
    <w:rsid w:val="0060718B"/>
    <w:rsid w:val="00610CC0"/>
    <w:rsid w:val="00621F8C"/>
    <w:rsid w:val="006432F1"/>
    <w:rsid w:val="00662EDE"/>
    <w:rsid w:val="006672AC"/>
    <w:rsid w:val="006A28C6"/>
    <w:rsid w:val="006A2D9F"/>
    <w:rsid w:val="006C20B1"/>
    <w:rsid w:val="006F1BB6"/>
    <w:rsid w:val="0070082F"/>
    <w:rsid w:val="00704B0B"/>
    <w:rsid w:val="007329EC"/>
    <w:rsid w:val="00737510"/>
    <w:rsid w:val="00737C69"/>
    <w:rsid w:val="0074709E"/>
    <w:rsid w:val="00751FF3"/>
    <w:rsid w:val="0076142E"/>
    <w:rsid w:val="007616A9"/>
    <w:rsid w:val="00764912"/>
    <w:rsid w:val="00767152"/>
    <w:rsid w:val="00774B29"/>
    <w:rsid w:val="0077676E"/>
    <w:rsid w:val="00782BAD"/>
    <w:rsid w:val="00792DD2"/>
    <w:rsid w:val="007A0004"/>
    <w:rsid w:val="007A0ED3"/>
    <w:rsid w:val="007B0F3F"/>
    <w:rsid w:val="007C716C"/>
    <w:rsid w:val="007D5B53"/>
    <w:rsid w:val="00800CA4"/>
    <w:rsid w:val="008042F2"/>
    <w:rsid w:val="00831CD1"/>
    <w:rsid w:val="00846AAD"/>
    <w:rsid w:val="0085534B"/>
    <w:rsid w:val="00867FC2"/>
    <w:rsid w:val="00875295"/>
    <w:rsid w:val="00891715"/>
    <w:rsid w:val="008A26EF"/>
    <w:rsid w:val="008A5429"/>
    <w:rsid w:val="008D0F55"/>
    <w:rsid w:val="008D2D63"/>
    <w:rsid w:val="008F21B6"/>
    <w:rsid w:val="008F4530"/>
    <w:rsid w:val="008F7092"/>
    <w:rsid w:val="00930CFF"/>
    <w:rsid w:val="00952FDC"/>
    <w:rsid w:val="00962F0B"/>
    <w:rsid w:val="0096644E"/>
    <w:rsid w:val="00976BA5"/>
    <w:rsid w:val="009C2F45"/>
    <w:rsid w:val="009D6E95"/>
    <w:rsid w:val="009E61A1"/>
    <w:rsid w:val="00A061EA"/>
    <w:rsid w:val="00A20CEB"/>
    <w:rsid w:val="00A22230"/>
    <w:rsid w:val="00A66D0F"/>
    <w:rsid w:val="00A850AC"/>
    <w:rsid w:val="00A87F10"/>
    <w:rsid w:val="00A9008C"/>
    <w:rsid w:val="00AD3414"/>
    <w:rsid w:val="00AE04D5"/>
    <w:rsid w:val="00B2446F"/>
    <w:rsid w:val="00B33C9A"/>
    <w:rsid w:val="00B43B02"/>
    <w:rsid w:val="00B46C39"/>
    <w:rsid w:val="00B664C6"/>
    <w:rsid w:val="00B70DFE"/>
    <w:rsid w:val="00B73380"/>
    <w:rsid w:val="00B75F88"/>
    <w:rsid w:val="00B7636C"/>
    <w:rsid w:val="00B82EE7"/>
    <w:rsid w:val="00BC59DB"/>
    <w:rsid w:val="00BF69B3"/>
    <w:rsid w:val="00C35778"/>
    <w:rsid w:val="00C45962"/>
    <w:rsid w:val="00C50423"/>
    <w:rsid w:val="00C5251C"/>
    <w:rsid w:val="00C53C1F"/>
    <w:rsid w:val="00C73673"/>
    <w:rsid w:val="00C83CAA"/>
    <w:rsid w:val="00CA6D7E"/>
    <w:rsid w:val="00CB63E7"/>
    <w:rsid w:val="00CC5BB8"/>
    <w:rsid w:val="00CC733D"/>
    <w:rsid w:val="00CF4075"/>
    <w:rsid w:val="00D07EA2"/>
    <w:rsid w:val="00D279E9"/>
    <w:rsid w:val="00D42813"/>
    <w:rsid w:val="00D42C11"/>
    <w:rsid w:val="00D806EF"/>
    <w:rsid w:val="00D81DC5"/>
    <w:rsid w:val="00DA05A4"/>
    <w:rsid w:val="00DC39E9"/>
    <w:rsid w:val="00DD5BF7"/>
    <w:rsid w:val="00DE19C6"/>
    <w:rsid w:val="00E1032F"/>
    <w:rsid w:val="00E108B6"/>
    <w:rsid w:val="00E437D9"/>
    <w:rsid w:val="00E571E0"/>
    <w:rsid w:val="00EB12A7"/>
    <w:rsid w:val="00EC18F4"/>
    <w:rsid w:val="00EC3D6C"/>
    <w:rsid w:val="00EF1942"/>
    <w:rsid w:val="00F00120"/>
    <w:rsid w:val="00F014FE"/>
    <w:rsid w:val="00F2689E"/>
    <w:rsid w:val="00F46B2A"/>
    <w:rsid w:val="00F505A0"/>
    <w:rsid w:val="00F51D24"/>
    <w:rsid w:val="00F54FAC"/>
    <w:rsid w:val="00F809F3"/>
    <w:rsid w:val="00F9103D"/>
    <w:rsid w:val="00FC2A6A"/>
    <w:rsid w:val="00FF3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D3BC24F"/>
  <w15:chartTrackingRefBased/>
  <w15:docId w15:val="{6FE1713D-4A37-4C42-89D2-73867FE4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Textkrper3">
    <w:name w:val="Body Text 3"/>
    <w:basedOn w:val="Standard"/>
    <w:semiHidden/>
    <w:rPr>
      <w:sz w:val="24"/>
    </w:rPr>
  </w:style>
  <w:style w:type="paragraph" w:styleId="berarbeitung">
    <w:name w:val="Revision"/>
    <w:hidden/>
    <w:uiPriority w:val="99"/>
    <w:semiHidden/>
    <w:rsid w:val="009C2F45"/>
    <w:rPr>
      <w:rFonts w:ascii="Arial" w:hAnsi="Arial"/>
      <w:sz w:val="22"/>
    </w:rPr>
  </w:style>
  <w:style w:type="character" w:styleId="Kommentarzeichen">
    <w:name w:val="annotation reference"/>
    <w:uiPriority w:val="99"/>
    <w:semiHidden/>
    <w:unhideWhenUsed/>
    <w:rsid w:val="00096CD8"/>
    <w:rPr>
      <w:sz w:val="16"/>
      <w:szCs w:val="16"/>
    </w:rPr>
  </w:style>
  <w:style w:type="paragraph" w:styleId="Kommentartext">
    <w:name w:val="annotation text"/>
    <w:basedOn w:val="Standard"/>
    <w:link w:val="KommentartextZchn"/>
    <w:uiPriority w:val="99"/>
    <w:semiHidden/>
    <w:unhideWhenUsed/>
    <w:rsid w:val="00096CD8"/>
    <w:rPr>
      <w:sz w:val="20"/>
    </w:rPr>
  </w:style>
  <w:style w:type="character" w:customStyle="1" w:styleId="KommentartextZchn">
    <w:name w:val="Kommentartext Zchn"/>
    <w:link w:val="Kommentartext"/>
    <w:uiPriority w:val="99"/>
    <w:semiHidden/>
    <w:rsid w:val="00096CD8"/>
    <w:rPr>
      <w:rFonts w:ascii="Arial" w:hAnsi="Arial"/>
    </w:rPr>
  </w:style>
  <w:style w:type="paragraph" w:styleId="Kommentarthema">
    <w:name w:val="annotation subject"/>
    <w:basedOn w:val="Kommentartext"/>
    <w:next w:val="Kommentartext"/>
    <w:link w:val="KommentarthemaZchn"/>
    <w:uiPriority w:val="99"/>
    <w:semiHidden/>
    <w:unhideWhenUsed/>
    <w:rsid w:val="00096CD8"/>
    <w:rPr>
      <w:b/>
      <w:bCs/>
    </w:rPr>
  </w:style>
  <w:style w:type="character" w:customStyle="1" w:styleId="KommentarthemaZchn">
    <w:name w:val="Kommentarthema Zchn"/>
    <w:link w:val="Kommentarthema"/>
    <w:uiPriority w:val="99"/>
    <w:semiHidden/>
    <w:rsid w:val="00096CD8"/>
    <w:rPr>
      <w:rFonts w:ascii="Arial" w:hAnsi="Arial"/>
      <w:b/>
      <w:bCs/>
    </w:rPr>
  </w:style>
  <w:style w:type="paragraph" w:styleId="Fuzeile">
    <w:name w:val="footer"/>
    <w:basedOn w:val="Standard"/>
    <w:link w:val="FuzeileZchn"/>
    <w:uiPriority w:val="99"/>
    <w:unhideWhenUsed/>
    <w:rsid w:val="003D60E6"/>
    <w:pPr>
      <w:tabs>
        <w:tab w:val="center" w:pos="4536"/>
        <w:tab w:val="right" w:pos="9072"/>
      </w:tabs>
    </w:pPr>
  </w:style>
  <w:style w:type="character" w:customStyle="1" w:styleId="FuzeileZchn">
    <w:name w:val="Fußzeile Zchn"/>
    <w:link w:val="Fuzeile"/>
    <w:uiPriority w:val="99"/>
    <w:rsid w:val="003D60E6"/>
    <w:rPr>
      <w:rFonts w:ascii="Arial" w:hAnsi="Arial"/>
      <w:sz w:val="22"/>
    </w:rPr>
  </w:style>
  <w:style w:type="table" w:styleId="Tabellenraster">
    <w:name w:val="Table Grid"/>
    <w:basedOn w:val="NormaleTabelle"/>
    <w:uiPriority w:val="59"/>
    <w:rsid w:val="003679FA"/>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erzeile">
    <w:name w:val="Leerzeile"/>
    <w:basedOn w:val="Standard"/>
    <w:link w:val="LeerzeileZchn"/>
    <w:qFormat/>
    <w:rsid w:val="003679FA"/>
    <w:pPr>
      <w:spacing w:line="360" w:lineRule="auto"/>
    </w:pPr>
    <w:rPr>
      <w:sz w:val="8"/>
    </w:rPr>
  </w:style>
  <w:style w:type="paragraph" w:customStyle="1" w:styleId="OLE">
    <w:name w:val="OLE"/>
    <w:basedOn w:val="Standard"/>
    <w:link w:val="OLEZchn"/>
    <w:qFormat/>
    <w:rsid w:val="003679FA"/>
    <w:rPr>
      <w:b/>
      <w:sz w:val="18"/>
    </w:rPr>
  </w:style>
  <w:style w:type="character" w:customStyle="1" w:styleId="LeerzeileZchn">
    <w:name w:val="Leerzeile Zchn"/>
    <w:basedOn w:val="Absatz-Standardschriftart"/>
    <w:link w:val="Leerzeile"/>
    <w:rsid w:val="003679FA"/>
    <w:rPr>
      <w:rFonts w:ascii="Arial" w:hAnsi="Arial"/>
      <w:sz w:val="8"/>
    </w:rPr>
  </w:style>
  <w:style w:type="character" w:customStyle="1" w:styleId="OLEZchn">
    <w:name w:val="OLE Zchn"/>
    <w:basedOn w:val="Absatz-Standardschriftart"/>
    <w:link w:val="OLE"/>
    <w:rsid w:val="003679FA"/>
    <w:rPr>
      <w:rFonts w:ascii="Arial" w:hAnsi="Arial"/>
      <w:b/>
      <w:sz w:val="18"/>
    </w:rPr>
  </w:style>
  <w:style w:type="paragraph" w:customStyle="1" w:styleId="Unterberschrift">
    <w:name w:val="Unterüberschrift"/>
    <w:basedOn w:val="OLE"/>
    <w:link w:val="UnterberschriftZchn"/>
    <w:qFormat/>
    <w:rsid w:val="003153C0"/>
    <w:pPr>
      <w:spacing w:before="60" w:after="60"/>
    </w:pPr>
    <w:rPr>
      <w:color w:val="FFFFFF" w:themeColor="background1"/>
    </w:rPr>
  </w:style>
  <w:style w:type="character" w:customStyle="1" w:styleId="UnterberschriftZchn">
    <w:name w:val="Unterüberschrift Zchn"/>
    <w:basedOn w:val="OLEZchn"/>
    <w:link w:val="Unterberschrift"/>
    <w:rsid w:val="003153C0"/>
    <w:rPr>
      <w:rFonts w:ascii="Arial" w:hAnsi="Arial"/>
      <w:b/>
      <w:color w:val="FFFFFF" w:themeColor="background1"/>
      <w:sz w:val="18"/>
    </w:rPr>
  </w:style>
  <w:style w:type="paragraph" w:customStyle="1" w:styleId="Ausfllbereich">
    <w:name w:val="Ausfüllbereich"/>
    <w:basedOn w:val="Standard"/>
    <w:link w:val="AusfllbereichZchn"/>
    <w:qFormat/>
    <w:rsid w:val="003153C0"/>
    <w:pPr>
      <w:spacing w:before="120"/>
    </w:pPr>
    <w:rPr>
      <w:sz w:val="24"/>
    </w:rPr>
  </w:style>
  <w:style w:type="character" w:styleId="Platzhaltertext">
    <w:name w:val="Placeholder Text"/>
    <w:basedOn w:val="Absatz-Standardschriftart"/>
    <w:uiPriority w:val="99"/>
    <w:semiHidden/>
    <w:rsid w:val="003153C0"/>
    <w:rPr>
      <w:color w:val="808080"/>
    </w:rPr>
  </w:style>
  <w:style w:type="character" w:customStyle="1" w:styleId="AusfllbereichZchn">
    <w:name w:val="Ausfüllbereich Zchn"/>
    <w:basedOn w:val="Absatz-Standardschriftart"/>
    <w:link w:val="Ausfllbereich"/>
    <w:rsid w:val="003153C0"/>
    <w:rPr>
      <w:rFonts w:ascii="Arial" w:hAnsi="Arial"/>
      <w:sz w:val="24"/>
    </w:rPr>
  </w:style>
  <w:style w:type="table" w:customStyle="1" w:styleId="Tabellenraster1">
    <w:name w:val="Tabellenraster1"/>
    <w:basedOn w:val="NormaleTabelle"/>
    <w:next w:val="Tabellenraster"/>
    <w:uiPriority w:val="59"/>
    <w:rsid w:val="003153C0"/>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3153C0"/>
    <w:rPr>
      <w:rFonts w:ascii="Arial" w:hAnsi="Arial"/>
      <w:sz w:val="22"/>
    </w:rPr>
  </w:style>
  <w:style w:type="paragraph" w:customStyle="1" w:styleId="KopfzeileFormulare">
    <w:name w:val="Kopfzeile Formulare"/>
    <w:basedOn w:val="Kopfzeile"/>
    <w:link w:val="KopfzeileFormulareZchn"/>
    <w:qFormat/>
    <w:rsid w:val="003153C0"/>
    <w:rPr>
      <w:b/>
      <w:color w:val="808080" w:themeColor="accent4"/>
      <w:sz w:val="18"/>
    </w:rPr>
  </w:style>
  <w:style w:type="character" w:customStyle="1" w:styleId="KopfzeileFormulareZchn">
    <w:name w:val="Kopfzeile Formulare Zchn"/>
    <w:basedOn w:val="KopfzeileZchn"/>
    <w:link w:val="KopfzeileFormulare"/>
    <w:rsid w:val="003153C0"/>
    <w:rPr>
      <w:rFonts w:ascii="Arial" w:hAnsi="Arial"/>
      <w:b/>
      <w:color w:val="808080" w:themeColor="accent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2086">
      <w:bodyDiv w:val="1"/>
      <w:marLeft w:val="0"/>
      <w:marRight w:val="0"/>
      <w:marTop w:val="0"/>
      <w:marBottom w:val="0"/>
      <w:divBdr>
        <w:top w:val="none" w:sz="0" w:space="0" w:color="auto"/>
        <w:left w:val="none" w:sz="0" w:space="0" w:color="auto"/>
        <w:bottom w:val="none" w:sz="0" w:space="0" w:color="auto"/>
        <w:right w:val="none" w:sz="0" w:space="0" w:color="auto"/>
      </w:divBdr>
    </w:div>
    <w:div w:id="78068970">
      <w:bodyDiv w:val="1"/>
      <w:marLeft w:val="0"/>
      <w:marRight w:val="0"/>
      <w:marTop w:val="0"/>
      <w:marBottom w:val="0"/>
      <w:divBdr>
        <w:top w:val="none" w:sz="0" w:space="0" w:color="auto"/>
        <w:left w:val="none" w:sz="0" w:space="0" w:color="auto"/>
        <w:bottom w:val="none" w:sz="0" w:space="0" w:color="auto"/>
        <w:right w:val="none" w:sz="0" w:space="0" w:color="auto"/>
      </w:divBdr>
    </w:div>
    <w:div w:id="376008004">
      <w:bodyDiv w:val="1"/>
      <w:marLeft w:val="0"/>
      <w:marRight w:val="0"/>
      <w:marTop w:val="0"/>
      <w:marBottom w:val="0"/>
      <w:divBdr>
        <w:top w:val="none" w:sz="0" w:space="0" w:color="auto"/>
        <w:left w:val="none" w:sz="0" w:space="0" w:color="auto"/>
        <w:bottom w:val="none" w:sz="0" w:space="0" w:color="auto"/>
        <w:right w:val="none" w:sz="0" w:space="0" w:color="auto"/>
      </w:divBdr>
    </w:div>
    <w:div w:id="416827153">
      <w:bodyDiv w:val="1"/>
      <w:marLeft w:val="0"/>
      <w:marRight w:val="0"/>
      <w:marTop w:val="0"/>
      <w:marBottom w:val="0"/>
      <w:divBdr>
        <w:top w:val="none" w:sz="0" w:space="0" w:color="auto"/>
        <w:left w:val="none" w:sz="0" w:space="0" w:color="auto"/>
        <w:bottom w:val="none" w:sz="0" w:space="0" w:color="auto"/>
        <w:right w:val="none" w:sz="0" w:space="0" w:color="auto"/>
      </w:divBdr>
    </w:div>
    <w:div w:id="551694386">
      <w:bodyDiv w:val="1"/>
      <w:marLeft w:val="0"/>
      <w:marRight w:val="0"/>
      <w:marTop w:val="0"/>
      <w:marBottom w:val="0"/>
      <w:divBdr>
        <w:top w:val="none" w:sz="0" w:space="0" w:color="auto"/>
        <w:left w:val="none" w:sz="0" w:space="0" w:color="auto"/>
        <w:bottom w:val="none" w:sz="0" w:space="0" w:color="auto"/>
        <w:right w:val="none" w:sz="0" w:space="0" w:color="auto"/>
      </w:divBdr>
    </w:div>
    <w:div w:id="665284826">
      <w:bodyDiv w:val="1"/>
      <w:marLeft w:val="0"/>
      <w:marRight w:val="0"/>
      <w:marTop w:val="0"/>
      <w:marBottom w:val="0"/>
      <w:divBdr>
        <w:top w:val="none" w:sz="0" w:space="0" w:color="auto"/>
        <w:left w:val="none" w:sz="0" w:space="0" w:color="auto"/>
        <w:bottom w:val="none" w:sz="0" w:space="0" w:color="auto"/>
        <w:right w:val="none" w:sz="0" w:space="0" w:color="auto"/>
      </w:divBdr>
    </w:div>
    <w:div w:id="691302112">
      <w:bodyDiv w:val="1"/>
      <w:marLeft w:val="0"/>
      <w:marRight w:val="0"/>
      <w:marTop w:val="0"/>
      <w:marBottom w:val="0"/>
      <w:divBdr>
        <w:top w:val="none" w:sz="0" w:space="0" w:color="auto"/>
        <w:left w:val="none" w:sz="0" w:space="0" w:color="auto"/>
        <w:bottom w:val="none" w:sz="0" w:space="0" w:color="auto"/>
        <w:right w:val="none" w:sz="0" w:space="0" w:color="auto"/>
      </w:divBdr>
    </w:div>
    <w:div w:id="864057556">
      <w:bodyDiv w:val="1"/>
      <w:marLeft w:val="0"/>
      <w:marRight w:val="0"/>
      <w:marTop w:val="0"/>
      <w:marBottom w:val="0"/>
      <w:divBdr>
        <w:top w:val="none" w:sz="0" w:space="0" w:color="auto"/>
        <w:left w:val="none" w:sz="0" w:space="0" w:color="auto"/>
        <w:bottom w:val="none" w:sz="0" w:space="0" w:color="auto"/>
        <w:right w:val="none" w:sz="0" w:space="0" w:color="auto"/>
      </w:divBdr>
    </w:div>
    <w:div w:id="998192851">
      <w:bodyDiv w:val="1"/>
      <w:marLeft w:val="0"/>
      <w:marRight w:val="0"/>
      <w:marTop w:val="0"/>
      <w:marBottom w:val="0"/>
      <w:divBdr>
        <w:top w:val="none" w:sz="0" w:space="0" w:color="auto"/>
        <w:left w:val="none" w:sz="0" w:space="0" w:color="auto"/>
        <w:bottom w:val="none" w:sz="0" w:space="0" w:color="auto"/>
        <w:right w:val="none" w:sz="0" w:space="0" w:color="auto"/>
      </w:divBdr>
    </w:div>
    <w:div w:id="1190412673">
      <w:bodyDiv w:val="1"/>
      <w:marLeft w:val="0"/>
      <w:marRight w:val="0"/>
      <w:marTop w:val="0"/>
      <w:marBottom w:val="0"/>
      <w:divBdr>
        <w:top w:val="none" w:sz="0" w:space="0" w:color="auto"/>
        <w:left w:val="none" w:sz="0" w:space="0" w:color="auto"/>
        <w:bottom w:val="none" w:sz="0" w:space="0" w:color="auto"/>
        <w:right w:val="none" w:sz="0" w:space="0" w:color="auto"/>
      </w:divBdr>
    </w:div>
    <w:div w:id="1199009962">
      <w:bodyDiv w:val="1"/>
      <w:marLeft w:val="0"/>
      <w:marRight w:val="0"/>
      <w:marTop w:val="0"/>
      <w:marBottom w:val="0"/>
      <w:divBdr>
        <w:top w:val="none" w:sz="0" w:space="0" w:color="auto"/>
        <w:left w:val="none" w:sz="0" w:space="0" w:color="auto"/>
        <w:bottom w:val="none" w:sz="0" w:space="0" w:color="auto"/>
        <w:right w:val="none" w:sz="0" w:space="0" w:color="auto"/>
      </w:divBdr>
    </w:div>
    <w:div w:id="1221941970">
      <w:bodyDiv w:val="1"/>
      <w:marLeft w:val="0"/>
      <w:marRight w:val="0"/>
      <w:marTop w:val="0"/>
      <w:marBottom w:val="0"/>
      <w:divBdr>
        <w:top w:val="none" w:sz="0" w:space="0" w:color="auto"/>
        <w:left w:val="none" w:sz="0" w:space="0" w:color="auto"/>
        <w:bottom w:val="none" w:sz="0" w:space="0" w:color="auto"/>
        <w:right w:val="none" w:sz="0" w:space="0" w:color="auto"/>
      </w:divBdr>
    </w:div>
    <w:div w:id="1243755917">
      <w:bodyDiv w:val="1"/>
      <w:marLeft w:val="0"/>
      <w:marRight w:val="0"/>
      <w:marTop w:val="0"/>
      <w:marBottom w:val="0"/>
      <w:divBdr>
        <w:top w:val="none" w:sz="0" w:space="0" w:color="auto"/>
        <w:left w:val="none" w:sz="0" w:space="0" w:color="auto"/>
        <w:bottom w:val="none" w:sz="0" w:space="0" w:color="auto"/>
        <w:right w:val="none" w:sz="0" w:space="0" w:color="auto"/>
      </w:divBdr>
    </w:div>
    <w:div w:id="1259025208">
      <w:bodyDiv w:val="1"/>
      <w:marLeft w:val="0"/>
      <w:marRight w:val="0"/>
      <w:marTop w:val="0"/>
      <w:marBottom w:val="0"/>
      <w:divBdr>
        <w:top w:val="none" w:sz="0" w:space="0" w:color="auto"/>
        <w:left w:val="none" w:sz="0" w:space="0" w:color="auto"/>
        <w:bottom w:val="none" w:sz="0" w:space="0" w:color="auto"/>
        <w:right w:val="none" w:sz="0" w:space="0" w:color="auto"/>
      </w:divBdr>
    </w:div>
    <w:div w:id="1611349545">
      <w:bodyDiv w:val="1"/>
      <w:marLeft w:val="0"/>
      <w:marRight w:val="0"/>
      <w:marTop w:val="0"/>
      <w:marBottom w:val="0"/>
      <w:divBdr>
        <w:top w:val="none" w:sz="0" w:space="0" w:color="auto"/>
        <w:left w:val="none" w:sz="0" w:space="0" w:color="auto"/>
        <w:bottom w:val="none" w:sz="0" w:space="0" w:color="auto"/>
        <w:right w:val="none" w:sz="0" w:space="0" w:color="auto"/>
      </w:divBdr>
    </w:div>
    <w:div w:id="1703896539">
      <w:bodyDiv w:val="1"/>
      <w:marLeft w:val="0"/>
      <w:marRight w:val="0"/>
      <w:marTop w:val="0"/>
      <w:marBottom w:val="0"/>
      <w:divBdr>
        <w:top w:val="none" w:sz="0" w:space="0" w:color="auto"/>
        <w:left w:val="none" w:sz="0" w:space="0" w:color="auto"/>
        <w:bottom w:val="none" w:sz="0" w:space="0" w:color="auto"/>
        <w:right w:val="none" w:sz="0" w:space="0" w:color="auto"/>
      </w:divBdr>
    </w:div>
    <w:div w:id="1709135374">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
    <w:div w:id="1850362955">
      <w:bodyDiv w:val="1"/>
      <w:marLeft w:val="0"/>
      <w:marRight w:val="0"/>
      <w:marTop w:val="0"/>
      <w:marBottom w:val="0"/>
      <w:divBdr>
        <w:top w:val="none" w:sz="0" w:space="0" w:color="auto"/>
        <w:left w:val="none" w:sz="0" w:space="0" w:color="auto"/>
        <w:bottom w:val="none" w:sz="0" w:space="0" w:color="auto"/>
        <w:right w:val="none" w:sz="0" w:space="0" w:color="auto"/>
      </w:divBdr>
    </w:div>
    <w:div w:id="1890066787">
      <w:bodyDiv w:val="1"/>
      <w:marLeft w:val="0"/>
      <w:marRight w:val="0"/>
      <w:marTop w:val="0"/>
      <w:marBottom w:val="0"/>
      <w:divBdr>
        <w:top w:val="none" w:sz="0" w:space="0" w:color="auto"/>
        <w:left w:val="none" w:sz="0" w:space="0" w:color="auto"/>
        <w:bottom w:val="none" w:sz="0" w:space="0" w:color="auto"/>
        <w:right w:val="none" w:sz="0" w:space="0" w:color="auto"/>
      </w:divBdr>
    </w:div>
    <w:div w:id="1969511417">
      <w:bodyDiv w:val="1"/>
      <w:marLeft w:val="0"/>
      <w:marRight w:val="0"/>
      <w:marTop w:val="0"/>
      <w:marBottom w:val="0"/>
      <w:divBdr>
        <w:top w:val="none" w:sz="0" w:space="0" w:color="auto"/>
        <w:left w:val="none" w:sz="0" w:space="0" w:color="auto"/>
        <w:bottom w:val="none" w:sz="0" w:space="0" w:color="auto"/>
        <w:right w:val="none" w:sz="0" w:space="0" w:color="auto"/>
      </w:divBdr>
    </w:div>
    <w:div w:id="20393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1266-9121-4957-AFE1-924EC8A4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4266</Characters>
  <Application>Microsoft Office Word</Application>
  <DocSecurity>12</DocSecurity>
  <Lines>35</Lines>
  <Paragraphs>9</Paragraphs>
  <ScaleCrop>false</ScaleCrop>
  <HeadingPairs>
    <vt:vector size="2" baseType="variant">
      <vt:variant>
        <vt:lpstr>Titel</vt:lpstr>
      </vt:variant>
      <vt:variant>
        <vt:i4>1</vt:i4>
      </vt:variant>
    </vt:vector>
  </HeadingPairs>
  <TitlesOfParts>
    <vt:vector size="1" baseType="lpstr">
      <vt:lpstr>Verwaltungsvorschrift über die Sachkundebescheinigung nach § 4 Abs</vt:lpstr>
    </vt:vector>
  </TitlesOfParts>
  <Company>Der Senator für AFGJS</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Verwaltungsvorschrift über die Sachkundebescheinigung nach § 4 Abs</dc:title>
  <dc:subject/>
  <dc:creator>Meentzen</dc:creator>
  <cp:keywords/>
  <dc:description/>
  <cp:lastModifiedBy>Hübner, Susanne (LMTVet)</cp:lastModifiedBy>
  <cp:revision>2</cp:revision>
  <cp:lastPrinted>2026-06-09T11:21:00Z</cp:lastPrinted>
  <dcterms:created xsi:type="dcterms:W3CDTF">2026-06-26T08:08:00Z</dcterms:created>
  <dcterms:modified xsi:type="dcterms:W3CDTF">2026-06-26T08:08:00Z</dcterms:modified>
</cp:coreProperties>
</file>